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0ACF" w14:textId="07743BB6" w:rsidR="007E79B4" w:rsidRPr="0091424F" w:rsidRDefault="0091424F" w:rsidP="0091424F">
      <w:pPr>
        <w:pStyle w:val="Title"/>
        <w:jc w:val="center"/>
        <w:rPr>
          <w:sz w:val="36"/>
          <w:szCs w:val="36"/>
        </w:rPr>
      </w:pPr>
      <w:r w:rsidRPr="0091424F">
        <w:rPr>
          <w:sz w:val="36"/>
          <w:szCs w:val="36"/>
        </w:rPr>
        <w:t>Academic Technology ISIT Update</w:t>
      </w:r>
    </w:p>
    <w:p w14:paraId="149BD5F9" w14:textId="442C62B4" w:rsidR="0091424F" w:rsidRPr="00DB4E68" w:rsidRDefault="00E001B5" w:rsidP="0091424F">
      <w:pPr>
        <w:pStyle w:val="Heading2"/>
        <w:jc w:val="center"/>
        <w:rPr>
          <w:color w:val="auto"/>
        </w:rPr>
      </w:pPr>
      <w:r>
        <w:rPr>
          <w:color w:val="auto"/>
        </w:rPr>
        <w:t>3-4</w:t>
      </w:r>
      <w:r w:rsidR="0091424F" w:rsidRPr="00DB4E68">
        <w:rPr>
          <w:color w:val="auto"/>
        </w:rPr>
        <w:t>-24</w:t>
      </w:r>
    </w:p>
    <w:p w14:paraId="39FBE2E3" w14:textId="77777777" w:rsidR="0091424F" w:rsidRDefault="0091424F" w:rsidP="0091424F"/>
    <w:p w14:paraId="07F9F94F" w14:textId="65E458B3" w:rsidR="0091424F" w:rsidRDefault="00E001B5" w:rsidP="00DB4E68">
      <w:pPr>
        <w:pStyle w:val="Heading2"/>
      </w:pPr>
      <w:r>
        <w:t xml:space="preserve">LTI </w:t>
      </w:r>
      <w:r w:rsidR="00462BCF">
        <w:t>Requests -</w:t>
      </w:r>
      <w:r w:rsidR="00E96F7A">
        <w:t xml:space="preserve"> Proposed Draft Language</w:t>
      </w:r>
    </w:p>
    <w:p w14:paraId="52DFE507" w14:textId="77777777" w:rsidR="00733C7C" w:rsidRPr="00733C7C" w:rsidRDefault="00733C7C" w:rsidP="00733C7C"/>
    <w:p w14:paraId="125EE944" w14:textId="7FA39B32" w:rsidR="00733C7C" w:rsidRPr="00733C7C" w:rsidRDefault="00733C7C" w:rsidP="00733C7C">
      <w:pPr>
        <w:pStyle w:val="xxxxxmsonormal"/>
        <w:rPr>
          <w:i/>
          <w:iCs/>
        </w:rPr>
      </w:pPr>
      <w:r w:rsidRPr="00733C7C">
        <w:rPr>
          <w:i/>
          <w:iCs/>
        </w:rPr>
        <w:t>Faculty – If you anticipate using a</w:t>
      </w:r>
      <w:hyperlink r:id="rId5" w:history="1">
        <w:r w:rsidRPr="00733C7C">
          <w:rPr>
            <w:rStyle w:val="Hyperlink"/>
            <w:i/>
            <w:iCs/>
          </w:rPr>
          <w:t xml:space="preserve"> LTI</w:t>
        </w:r>
      </w:hyperlink>
      <w:r w:rsidRPr="00733C7C">
        <w:rPr>
          <w:i/>
          <w:iCs/>
        </w:rPr>
        <w:t xml:space="preserve">, or Learning Tool Interoperability, in your Canvas shell in an upcoming semester, you must </w:t>
      </w:r>
      <w:hyperlink r:id="rId6" w:history="1">
        <w:r w:rsidRPr="00733C7C">
          <w:rPr>
            <w:rStyle w:val="Hyperlink"/>
            <w:i/>
            <w:iCs/>
          </w:rPr>
          <w:t>submit a request</w:t>
        </w:r>
      </w:hyperlink>
      <w:r w:rsidRPr="00733C7C">
        <w:rPr>
          <w:i/>
          <w:iCs/>
        </w:rPr>
        <w:t xml:space="preserve"> to have the LTI reviewed and approved at least one semester before the semester you intend on using the LTI.  Once the Academic Technology department receives the request, the vendor supplying the LTI will need to agree to our district’s LTI contract which outlines the vendor’s compliance with data privacy and accessibility requirements.  Upon receiving representative signatures from the vendor and from the district, the contract will then need </w:t>
      </w:r>
      <w:r w:rsidR="00B255F0">
        <w:rPr>
          <w:i/>
          <w:iCs/>
        </w:rPr>
        <w:t xml:space="preserve">board approval. </w:t>
      </w:r>
    </w:p>
    <w:p w14:paraId="02DAAD4D" w14:textId="77777777" w:rsidR="00AF27B1" w:rsidRDefault="00AF27B1" w:rsidP="00AF27B1"/>
    <w:p w14:paraId="4282E9F0" w14:textId="77777777" w:rsidR="00E1302A" w:rsidRPr="00E1302A" w:rsidRDefault="00E1302A" w:rsidP="00E1302A">
      <w:r w:rsidRPr="00E1302A">
        <w:t>Here are some examples of LTIs that have been approved with signed contracts and currently being used by BC faculty :</w:t>
      </w:r>
    </w:p>
    <w:p w14:paraId="6E591656" w14:textId="77777777" w:rsidR="00E1302A" w:rsidRPr="00E1302A" w:rsidRDefault="00E1302A" w:rsidP="00E1302A">
      <w:pPr>
        <w:pStyle w:val="ListParagraph"/>
        <w:numPr>
          <w:ilvl w:val="0"/>
          <w:numId w:val="4"/>
        </w:numPr>
      </w:pPr>
      <w:r w:rsidRPr="00E1302A">
        <w:t>Cengage</w:t>
      </w:r>
    </w:p>
    <w:p w14:paraId="6ABAD574" w14:textId="77777777" w:rsidR="00E1302A" w:rsidRPr="00E1302A" w:rsidRDefault="00E1302A" w:rsidP="00E1302A">
      <w:pPr>
        <w:pStyle w:val="ListParagraph"/>
        <w:numPr>
          <w:ilvl w:val="0"/>
          <w:numId w:val="4"/>
        </w:numPr>
      </w:pPr>
      <w:r w:rsidRPr="00E1302A">
        <w:t>McGraw Hill</w:t>
      </w:r>
    </w:p>
    <w:p w14:paraId="1C9BB8DB" w14:textId="77777777" w:rsidR="00E1302A" w:rsidRPr="00E1302A" w:rsidRDefault="00E1302A" w:rsidP="00E1302A">
      <w:pPr>
        <w:pStyle w:val="ListParagraph"/>
        <w:numPr>
          <w:ilvl w:val="0"/>
          <w:numId w:val="4"/>
        </w:numPr>
      </w:pPr>
      <w:r w:rsidRPr="00E1302A">
        <w:t xml:space="preserve">Pearson </w:t>
      </w:r>
      <w:proofErr w:type="spellStart"/>
      <w:r w:rsidRPr="00E1302A">
        <w:t>MyLab</w:t>
      </w:r>
      <w:proofErr w:type="spellEnd"/>
    </w:p>
    <w:p w14:paraId="1D0F6AC0" w14:textId="77777777" w:rsidR="00E1302A" w:rsidRPr="00E1302A" w:rsidRDefault="00E1302A" w:rsidP="00E1302A">
      <w:pPr>
        <w:pStyle w:val="ListParagraph"/>
        <w:numPr>
          <w:ilvl w:val="0"/>
          <w:numId w:val="4"/>
        </w:numPr>
      </w:pPr>
      <w:proofErr w:type="spellStart"/>
      <w:r w:rsidRPr="00E1302A">
        <w:t>NetTutor</w:t>
      </w:r>
      <w:proofErr w:type="spellEnd"/>
    </w:p>
    <w:p w14:paraId="737EFC46" w14:textId="77777777" w:rsidR="00E1302A" w:rsidRPr="00E1302A" w:rsidRDefault="00E1302A" w:rsidP="00E1302A">
      <w:pPr>
        <w:pStyle w:val="ListParagraph"/>
        <w:numPr>
          <w:ilvl w:val="0"/>
          <w:numId w:val="4"/>
        </w:numPr>
      </w:pPr>
      <w:r w:rsidRPr="00E1302A">
        <w:t>Turnitin</w:t>
      </w:r>
    </w:p>
    <w:p w14:paraId="5E2169E1" w14:textId="77777777" w:rsidR="00E1302A" w:rsidRPr="00E1302A" w:rsidRDefault="00E1302A" w:rsidP="00E1302A">
      <w:r w:rsidRPr="00E1302A">
        <w:t>Here are some examples of potential LTIs that could be used within Canvas:</w:t>
      </w:r>
    </w:p>
    <w:p w14:paraId="7F288AD0" w14:textId="47595CD8" w:rsidR="00E1302A" w:rsidRPr="00AF27B1" w:rsidRDefault="00C72CD8" w:rsidP="00E0182E">
      <w:pPr>
        <w:pStyle w:val="NormalWeb"/>
      </w:pPr>
      <w:r>
        <w:rPr>
          <w:noProof/>
        </w:rPr>
        <w:drawing>
          <wp:inline distT="0" distB="0" distL="0" distR="0" wp14:anchorId="4189F6B0" wp14:editId="3D52A9A2">
            <wp:extent cx="3998794" cy="3067878"/>
            <wp:effectExtent l="19050" t="19050" r="20955" b="18415"/>
            <wp:docPr id="319133339" name="Picture 2"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33339" name="Picture 2" descr="A screenshot of a websit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6458" cy="3081430"/>
                    </a:xfrm>
                    <a:prstGeom prst="rect">
                      <a:avLst/>
                    </a:prstGeom>
                    <a:noFill/>
                    <a:ln>
                      <a:solidFill>
                        <a:schemeClr val="accent1"/>
                      </a:solidFill>
                    </a:ln>
                  </pic:spPr>
                </pic:pic>
              </a:graphicData>
            </a:graphic>
          </wp:inline>
        </w:drawing>
      </w:r>
    </w:p>
    <w:p w14:paraId="2EC08EE9" w14:textId="77777777" w:rsidR="00517CEE" w:rsidRDefault="00517CEE" w:rsidP="00517CEE">
      <w:pPr>
        <w:pStyle w:val="ListParagraph"/>
      </w:pPr>
    </w:p>
    <w:p w14:paraId="288DB9D6" w14:textId="5B9D7152" w:rsidR="001E7520" w:rsidRDefault="00B50012" w:rsidP="00517CEE">
      <w:pPr>
        <w:pStyle w:val="Heading2"/>
      </w:pPr>
      <w:r>
        <w:lastRenderedPageBreak/>
        <w:t xml:space="preserve">Canvas Request Support </w:t>
      </w:r>
      <w:r w:rsidR="001570AA">
        <w:t>Form Change</w:t>
      </w:r>
    </w:p>
    <w:p w14:paraId="2CF2CF14" w14:textId="2EA0685C" w:rsidR="001570AA" w:rsidRDefault="00F13104" w:rsidP="001570AA">
      <w:pPr>
        <w:pStyle w:val="ListParagraph"/>
        <w:numPr>
          <w:ilvl w:val="0"/>
          <w:numId w:val="6"/>
        </w:numPr>
      </w:pPr>
      <w:r>
        <w:t xml:space="preserve">The current </w:t>
      </w:r>
      <w:hyperlink r:id="rId8" w:history="1">
        <w:r w:rsidRPr="00DE37B8">
          <w:rPr>
            <w:rStyle w:val="Hyperlink"/>
          </w:rPr>
          <w:t>Canvas Request Support form</w:t>
        </w:r>
      </w:hyperlink>
      <w:r w:rsidR="00DE37B8">
        <w:t xml:space="preserve"> </w:t>
      </w:r>
      <w:r w:rsidR="00E55A7B">
        <w:t xml:space="preserve">focuses </w:t>
      </w:r>
      <w:r w:rsidR="00E05697">
        <w:t xml:space="preserve">solely </w:t>
      </w:r>
      <w:r w:rsidR="00E55A7B">
        <w:t>on faculty requests regarding Canv</w:t>
      </w:r>
      <w:r w:rsidR="00E05697">
        <w:t>a</w:t>
      </w:r>
      <w:r w:rsidR="00E55A7B">
        <w:t>s.</w:t>
      </w:r>
      <w:r>
        <w:t xml:space="preserve"> </w:t>
      </w:r>
      <w:r w:rsidR="00D37510">
        <w:t xml:space="preserve">We are looking to </w:t>
      </w:r>
      <w:r w:rsidR="004D4C18">
        <w:t xml:space="preserve">broaden the </w:t>
      </w:r>
      <w:r w:rsidR="00217F73">
        <w:t xml:space="preserve">use of this form to include all </w:t>
      </w:r>
      <w:r w:rsidR="004D4C18">
        <w:t xml:space="preserve">types of requests that faculty might need from </w:t>
      </w:r>
      <w:r>
        <w:t>Academic Technology</w:t>
      </w:r>
      <w:r w:rsidR="00217F73">
        <w:t>.</w:t>
      </w:r>
    </w:p>
    <w:p w14:paraId="7DC3C47B" w14:textId="234206D3" w:rsidR="00DC45BA" w:rsidRPr="001570AA" w:rsidRDefault="0078193D" w:rsidP="001570AA">
      <w:pPr>
        <w:pStyle w:val="ListParagraph"/>
        <w:numPr>
          <w:ilvl w:val="0"/>
          <w:numId w:val="6"/>
        </w:numPr>
      </w:pPr>
      <w:r>
        <w:rPr>
          <w:noProof/>
        </w:rPr>
        <mc:AlternateContent>
          <mc:Choice Requires="wpi">
            <w:drawing>
              <wp:anchor distT="0" distB="0" distL="114300" distR="114300" simplePos="0" relativeHeight="251659264" behindDoc="0" locked="0" layoutInCell="1" allowOverlap="1" wp14:anchorId="370C7FFB" wp14:editId="387761C6">
                <wp:simplePos x="0" y="0"/>
                <wp:positionH relativeFrom="column">
                  <wp:posOffset>2312355</wp:posOffset>
                </wp:positionH>
                <wp:positionV relativeFrom="paragraph">
                  <wp:posOffset>1030288</wp:posOffset>
                </wp:positionV>
                <wp:extent cx="1250280" cy="950040"/>
                <wp:effectExtent l="19050" t="38100" r="45720" b="40640"/>
                <wp:wrapNone/>
                <wp:docPr id="1539641212"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1250280" cy="950040"/>
                      </w14:xfrm>
                    </w14:contentPart>
                  </a:graphicData>
                </a:graphic>
              </wp:anchor>
            </w:drawing>
          </mc:Choice>
          <mc:Fallback>
            <w:pict>
              <v:shapetype w14:anchorId="7A3139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81.4pt;margin-top:80.45pt;width:99.9pt;height:7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">
                <v:imagedata r:id="rId10" o:title=""/>
              </v:shape>
            </w:pict>
          </mc:Fallback>
        </mc:AlternateContent>
      </w:r>
      <w:r w:rsidR="00DC45BA">
        <w:rPr>
          <w:noProof/>
        </w:rPr>
        <w:drawing>
          <wp:inline distT="0" distB="0" distL="0" distR="0" wp14:anchorId="7D00B81C" wp14:editId="620B7447">
            <wp:extent cx="5056496" cy="2260837"/>
            <wp:effectExtent l="19050" t="19050" r="11430" b="25400"/>
            <wp:docPr id="1419876468" name="Picture 1" descr="A red and whit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76468" name="Picture 1" descr="A red and white website&#10;&#10;Description automatically generated"/>
                    <pic:cNvPicPr/>
                  </pic:nvPicPr>
                  <pic:blipFill>
                    <a:blip r:embed="rId11"/>
                    <a:stretch>
                      <a:fillRect/>
                    </a:stretch>
                  </pic:blipFill>
                  <pic:spPr>
                    <a:xfrm>
                      <a:off x="0" y="0"/>
                      <a:ext cx="5069322" cy="2266572"/>
                    </a:xfrm>
                    <a:prstGeom prst="rect">
                      <a:avLst/>
                    </a:prstGeom>
                    <a:ln>
                      <a:solidFill>
                        <a:schemeClr val="accent1"/>
                      </a:solidFill>
                    </a:ln>
                  </pic:spPr>
                </pic:pic>
              </a:graphicData>
            </a:graphic>
          </wp:inline>
        </w:drawing>
      </w:r>
    </w:p>
    <w:p w14:paraId="21189502" w14:textId="77777777" w:rsidR="001E7520" w:rsidRDefault="001E7520" w:rsidP="00517CEE">
      <w:pPr>
        <w:pStyle w:val="Heading2"/>
      </w:pPr>
    </w:p>
    <w:p w14:paraId="0E028F39" w14:textId="601F053B" w:rsidR="00D02465" w:rsidRDefault="00E001B5" w:rsidP="00517CEE">
      <w:pPr>
        <w:pStyle w:val="Heading2"/>
      </w:pPr>
      <w:r>
        <w:t>Pronto Demo</w:t>
      </w:r>
    </w:p>
    <w:p w14:paraId="62A8263B" w14:textId="394EA8DD" w:rsidR="00D148CD" w:rsidRPr="00D148CD" w:rsidRDefault="0045118E" w:rsidP="00E0182E">
      <w:pPr>
        <w:pStyle w:val="ListParagraph"/>
        <w:numPr>
          <w:ilvl w:val="0"/>
          <w:numId w:val="5"/>
        </w:numPr>
      </w:pPr>
      <w:r>
        <w:t xml:space="preserve">There will be a demo of </w:t>
      </w:r>
      <w:hyperlink r:id="rId12" w:history="1">
        <w:r w:rsidRPr="000F7652">
          <w:rPr>
            <w:rStyle w:val="Hyperlink"/>
          </w:rPr>
          <w:t>Pronto</w:t>
        </w:r>
      </w:hyperlink>
      <w:r>
        <w:t xml:space="preserve"> on Thursday, </w:t>
      </w:r>
      <w:r w:rsidR="00EF7351">
        <w:t xml:space="preserve">March 7, at </w:t>
      </w:r>
      <w:r w:rsidR="00C85D6A">
        <w:t>9:00</w:t>
      </w:r>
      <w:r w:rsidR="007336BB">
        <w:t xml:space="preserve">am. </w:t>
      </w:r>
      <w:r w:rsidR="001D68E3">
        <w:t xml:space="preserve">If you can make it, please join us at </w:t>
      </w:r>
      <w:hyperlink r:id="rId13" w:tgtFrame="_blank" w:history="1">
        <w:r w:rsidR="001D68E3">
          <w:rPr>
            <w:rStyle w:val="Hyperlink"/>
            <w:rFonts w:ascii="Roboto" w:eastAsia="Times New Roman" w:hAnsi="Roboto"/>
            <w:spacing w:val="3"/>
            <w:sz w:val="21"/>
            <w:szCs w:val="21"/>
          </w:rPr>
          <w:t>https://pronto.zoom.us/j/8486956804</w:t>
        </w:r>
      </w:hyperlink>
    </w:p>
    <w:p w14:paraId="0340DBA6" w14:textId="2E2788DE" w:rsidR="00081925" w:rsidRDefault="00081925" w:rsidP="00081925">
      <w:pPr>
        <w:pStyle w:val="Heading2"/>
      </w:pPr>
      <w:r>
        <w:t>Turnitin</w:t>
      </w:r>
      <w:r w:rsidR="00D148CD">
        <w:t xml:space="preserve"> AI Detection</w:t>
      </w:r>
    </w:p>
    <w:p w14:paraId="08C3D69F" w14:textId="1E37572B" w:rsidR="00081925" w:rsidRDefault="00D148CD" w:rsidP="00081925">
      <w:pPr>
        <w:pStyle w:val="ListParagraph"/>
        <w:numPr>
          <w:ilvl w:val="0"/>
          <w:numId w:val="2"/>
        </w:numPr>
      </w:pPr>
      <w:r>
        <w:t>The Turnitin AI detection service has been purchased</w:t>
      </w:r>
      <w:r w:rsidR="00C21A6B">
        <w:t xml:space="preserve"> and is </w:t>
      </w:r>
      <w:r w:rsidR="00EE3266">
        <w:t xml:space="preserve">now </w:t>
      </w:r>
      <w:r w:rsidR="00C21A6B">
        <w:t>available</w:t>
      </w:r>
      <w:r w:rsidR="00591F67">
        <w:t xml:space="preserve"> for use</w:t>
      </w:r>
      <w:r>
        <w:t>.</w:t>
      </w:r>
    </w:p>
    <w:p w14:paraId="5343F9C3" w14:textId="494B8942" w:rsidR="003324DF" w:rsidRDefault="001301B1" w:rsidP="000403B5">
      <w:pPr>
        <w:pStyle w:val="Heading2"/>
      </w:pPr>
      <w:r>
        <w:t xml:space="preserve">eLumen </w:t>
      </w:r>
      <w:proofErr w:type="spellStart"/>
      <w:r>
        <w:t>Dataload</w:t>
      </w:r>
      <w:proofErr w:type="spellEnd"/>
      <w:r>
        <w:t xml:space="preserve"> Issues</w:t>
      </w:r>
    </w:p>
    <w:p w14:paraId="5A8577A4" w14:textId="320D0541" w:rsidR="00591F67" w:rsidRDefault="00591F67" w:rsidP="00591F67">
      <w:pPr>
        <w:pStyle w:val="ListParagraph"/>
        <w:numPr>
          <w:ilvl w:val="0"/>
          <w:numId w:val="2"/>
        </w:numPr>
      </w:pPr>
      <w:r>
        <w:t>We are working with our district office IT</w:t>
      </w:r>
      <w:r w:rsidR="00037824">
        <w:t xml:space="preserve"> to resolve formatting issues with our data load files from Cognos.</w:t>
      </w:r>
    </w:p>
    <w:p w14:paraId="4E185922" w14:textId="4EEA3F9F" w:rsidR="0065788C" w:rsidRDefault="0065788C" w:rsidP="0065788C">
      <w:pPr>
        <w:pStyle w:val="NormalWeb"/>
      </w:pPr>
      <w:r>
        <w:rPr>
          <w:noProof/>
        </w:rPr>
        <w:lastRenderedPageBreak/>
        <w:drawing>
          <wp:inline distT="0" distB="0" distL="0" distR="0" wp14:anchorId="5B57B06E" wp14:editId="56EEB3A2">
            <wp:extent cx="5295331" cy="3182856"/>
            <wp:effectExtent l="0" t="0" r="635" b="0"/>
            <wp:docPr id="446328928" name="Picture 1" descr="A graph with numbers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28928" name="Picture 1" descr="A graph with numbers and a red lin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1825" cy="3186759"/>
                    </a:xfrm>
                    <a:prstGeom prst="rect">
                      <a:avLst/>
                    </a:prstGeom>
                    <a:noFill/>
                    <a:ln>
                      <a:noFill/>
                    </a:ln>
                  </pic:spPr>
                </pic:pic>
              </a:graphicData>
            </a:graphic>
          </wp:inline>
        </w:drawing>
      </w:r>
    </w:p>
    <w:p w14:paraId="66B9FC85" w14:textId="49613C86" w:rsidR="00827ED4" w:rsidRPr="00B277FB" w:rsidRDefault="00754F66" w:rsidP="00827ED4">
      <w:r>
        <w:t>*</w:t>
      </w:r>
      <w:r w:rsidR="009025A0">
        <w:t xml:space="preserve">Fall 2023 enrollment data from </w:t>
      </w:r>
      <w:hyperlink r:id="rId15" w:history="1">
        <w:r w:rsidR="009025A0" w:rsidRPr="00AD3CCA">
          <w:rPr>
            <w:rStyle w:val="Hyperlink"/>
          </w:rPr>
          <w:t>Data</w:t>
        </w:r>
        <w:r w:rsidR="00AD3CCA" w:rsidRPr="00AD3CCA">
          <w:rPr>
            <w:rStyle w:val="Hyperlink"/>
          </w:rPr>
          <w:t xml:space="preserve"> M</w:t>
        </w:r>
        <w:r w:rsidR="009025A0" w:rsidRPr="00AD3CCA">
          <w:rPr>
            <w:rStyle w:val="Hyperlink"/>
          </w:rPr>
          <w:t>art</w:t>
        </w:r>
      </w:hyperlink>
      <w:r w:rsidR="00AD3CCA">
        <w:t xml:space="preserve"> shows </w:t>
      </w:r>
      <w:r w:rsidR="00DF10D0">
        <w:t xml:space="preserve">that 33% of our enrollment came from distance education </w:t>
      </w:r>
      <w:r w:rsidR="00EE3266">
        <w:t>classes.</w:t>
      </w:r>
    </w:p>
    <w:p w14:paraId="6BA5DE64" w14:textId="77777777" w:rsidR="00B277FB" w:rsidRPr="000403B5" w:rsidRDefault="00B277FB" w:rsidP="00D513B2"/>
    <w:p w14:paraId="11F26FA5" w14:textId="77777777" w:rsidR="00081925" w:rsidRDefault="00081925" w:rsidP="00081925"/>
    <w:p w14:paraId="63D465EF" w14:textId="77777777" w:rsidR="00361D2E" w:rsidRPr="00D02465" w:rsidRDefault="00361D2E" w:rsidP="00C619E0"/>
    <w:sectPr w:rsidR="00361D2E" w:rsidRPr="00D02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3F5"/>
    <w:multiLevelType w:val="hybridMultilevel"/>
    <w:tmpl w:val="C04C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8E4"/>
    <w:multiLevelType w:val="hybridMultilevel"/>
    <w:tmpl w:val="319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0C"/>
    <w:multiLevelType w:val="hybridMultilevel"/>
    <w:tmpl w:val="6E7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A2BAD"/>
    <w:multiLevelType w:val="hybridMultilevel"/>
    <w:tmpl w:val="89C2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C79EE"/>
    <w:multiLevelType w:val="hybridMultilevel"/>
    <w:tmpl w:val="E052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E4A92"/>
    <w:multiLevelType w:val="hybridMultilevel"/>
    <w:tmpl w:val="2236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921169">
    <w:abstractNumId w:val="0"/>
  </w:num>
  <w:num w:numId="2" w16cid:durableId="1105535468">
    <w:abstractNumId w:val="1"/>
  </w:num>
  <w:num w:numId="3" w16cid:durableId="743720475">
    <w:abstractNumId w:val="3"/>
  </w:num>
  <w:num w:numId="4" w16cid:durableId="455367474">
    <w:abstractNumId w:val="4"/>
  </w:num>
  <w:num w:numId="5" w16cid:durableId="689523961">
    <w:abstractNumId w:val="2"/>
  </w:num>
  <w:num w:numId="6" w16cid:durableId="1834947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F"/>
    <w:rsid w:val="00037824"/>
    <w:rsid w:val="000403B5"/>
    <w:rsid w:val="00064BC9"/>
    <w:rsid w:val="00081925"/>
    <w:rsid w:val="00086501"/>
    <w:rsid w:val="000C1881"/>
    <w:rsid w:val="000F7652"/>
    <w:rsid w:val="001103A0"/>
    <w:rsid w:val="001301B1"/>
    <w:rsid w:val="00136DB0"/>
    <w:rsid w:val="001570AA"/>
    <w:rsid w:val="0016189D"/>
    <w:rsid w:val="00196CA1"/>
    <w:rsid w:val="001C2D4F"/>
    <w:rsid w:val="001D68E3"/>
    <w:rsid w:val="001E7520"/>
    <w:rsid w:val="00217F73"/>
    <w:rsid w:val="002676C9"/>
    <w:rsid w:val="003324DF"/>
    <w:rsid w:val="00361D2E"/>
    <w:rsid w:val="003F50C4"/>
    <w:rsid w:val="0045118E"/>
    <w:rsid w:val="00462BCF"/>
    <w:rsid w:val="004D4C18"/>
    <w:rsid w:val="00517CEE"/>
    <w:rsid w:val="00535040"/>
    <w:rsid w:val="005659BC"/>
    <w:rsid w:val="00591F67"/>
    <w:rsid w:val="005A13ED"/>
    <w:rsid w:val="005D62AF"/>
    <w:rsid w:val="0065788C"/>
    <w:rsid w:val="00664E96"/>
    <w:rsid w:val="006C1653"/>
    <w:rsid w:val="007336BB"/>
    <w:rsid w:val="00733C7C"/>
    <w:rsid w:val="00751B67"/>
    <w:rsid w:val="00754F66"/>
    <w:rsid w:val="0078193D"/>
    <w:rsid w:val="007D5105"/>
    <w:rsid w:val="007E79B4"/>
    <w:rsid w:val="00827ED4"/>
    <w:rsid w:val="008A1305"/>
    <w:rsid w:val="009025A0"/>
    <w:rsid w:val="0091424F"/>
    <w:rsid w:val="00954CF5"/>
    <w:rsid w:val="0096400E"/>
    <w:rsid w:val="00967E04"/>
    <w:rsid w:val="009F719E"/>
    <w:rsid w:val="00A1131D"/>
    <w:rsid w:val="00A77545"/>
    <w:rsid w:val="00AB4096"/>
    <w:rsid w:val="00AD02A6"/>
    <w:rsid w:val="00AD3CCA"/>
    <w:rsid w:val="00AF27B1"/>
    <w:rsid w:val="00B12585"/>
    <w:rsid w:val="00B255F0"/>
    <w:rsid w:val="00B277FB"/>
    <w:rsid w:val="00B40957"/>
    <w:rsid w:val="00B50012"/>
    <w:rsid w:val="00B60754"/>
    <w:rsid w:val="00C21A6B"/>
    <w:rsid w:val="00C52466"/>
    <w:rsid w:val="00C619E0"/>
    <w:rsid w:val="00C72CD8"/>
    <w:rsid w:val="00C85D6A"/>
    <w:rsid w:val="00D02465"/>
    <w:rsid w:val="00D148CD"/>
    <w:rsid w:val="00D37510"/>
    <w:rsid w:val="00D513B2"/>
    <w:rsid w:val="00DB4E68"/>
    <w:rsid w:val="00DC3156"/>
    <w:rsid w:val="00DC45BA"/>
    <w:rsid w:val="00DC5C77"/>
    <w:rsid w:val="00DD3E61"/>
    <w:rsid w:val="00DE37B8"/>
    <w:rsid w:val="00DF10D0"/>
    <w:rsid w:val="00E001B5"/>
    <w:rsid w:val="00E0182E"/>
    <w:rsid w:val="00E05697"/>
    <w:rsid w:val="00E1302A"/>
    <w:rsid w:val="00E55A7B"/>
    <w:rsid w:val="00E96F7A"/>
    <w:rsid w:val="00EE3266"/>
    <w:rsid w:val="00EF7351"/>
    <w:rsid w:val="00F13104"/>
    <w:rsid w:val="00F5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127F"/>
  <w15:chartTrackingRefBased/>
  <w15:docId w15:val="{B986FD1A-8E45-4BA5-986A-87D31F6E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4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2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24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1424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424F"/>
    <w:pPr>
      <w:ind w:left="720"/>
      <w:contextualSpacing/>
    </w:pPr>
  </w:style>
  <w:style w:type="character" w:styleId="Hyperlink">
    <w:name w:val="Hyperlink"/>
    <w:basedOn w:val="DefaultParagraphFont"/>
    <w:uiPriority w:val="99"/>
    <w:unhideWhenUsed/>
    <w:rsid w:val="00196CA1"/>
    <w:rPr>
      <w:color w:val="0563C1" w:themeColor="hyperlink"/>
      <w:u w:val="single"/>
    </w:rPr>
  </w:style>
  <w:style w:type="character" w:styleId="UnresolvedMention">
    <w:name w:val="Unresolved Mention"/>
    <w:basedOn w:val="DefaultParagraphFont"/>
    <w:uiPriority w:val="99"/>
    <w:semiHidden/>
    <w:unhideWhenUsed/>
    <w:rsid w:val="00196CA1"/>
    <w:rPr>
      <w:color w:val="605E5C"/>
      <w:shd w:val="clear" w:color="auto" w:fill="E1DFDD"/>
    </w:rPr>
  </w:style>
  <w:style w:type="paragraph" w:styleId="NormalWeb">
    <w:name w:val="Normal (Web)"/>
    <w:basedOn w:val="Normal"/>
    <w:uiPriority w:val="99"/>
    <w:unhideWhenUsed/>
    <w:rsid w:val="006578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xxmsonormal">
    <w:name w:val="x_x_x_xxmsonormal"/>
    <w:basedOn w:val="Normal"/>
    <w:rsid w:val="00733C7C"/>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8652">
      <w:bodyDiv w:val="1"/>
      <w:marLeft w:val="0"/>
      <w:marRight w:val="0"/>
      <w:marTop w:val="0"/>
      <w:marBottom w:val="0"/>
      <w:divBdr>
        <w:top w:val="none" w:sz="0" w:space="0" w:color="auto"/>
        <w:left w:val="none" w:sz="0" w:space="0" w:color="auto"/>
        <w:bottom w:val="none" w:sz="0" w:space="0" w:color="auto"/>
        <w:right w:val="none" w:sz="0" w:space="0" w:color="auto"/>
      </w:divBdr>
    </w:div>
    <w:div w:id="674303223">
      <w:bodyDiv w:val="1"/>
      <w:marLeft w:val="0"/>
      <w:marRight w:val="0"/>
      <w:marTop w:val="0"/>
      <w:marBottom w:val="0"/>
      <w:divBdr>
        <w:top w:val="none" w:sz="0" w:space="0" w:color="auto"/>
        <w:left w:val="none" w:sz="0" w:space="0" w:color="auto"/>
        <w:bottom w:val="none" w:sz="0" w:space="0" w:color="auto"/>
        <w:right w:val="none" w:sz="0" w:space="0" w:color="auto"/>
      </w:divBdr>
    </w:div>
    <w:div w:id="1163202736">
      <w:bodyDiv w:val="1"/>
      <w:marLeft w:val="0"/>
      <w:marRight w:val="0"/>
      <w:marTop w:val="0"/>
      <w:marBottom w:val="0"/>
      <w:divBdr>
        <w:top w:val="none" w:sz="0" w:space="0" w:color="auto"/>
        <w:left w:val="none" w:sz="0" w:space="0" w:color="auto"/>
        <w:bottom w:val="none" w:sz="0" w:space="0" w:color="auto"/>
        <w:right w:val="none" w:sz="0" w:space="0" w:color="auto"/>
      </w:divBdr>
    </w:div>
    <w:div w:id="12207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kersfieldcollegeedu.formstack.com/forms/canvas_support_request" TargetMode="External"/><Relationship Id="rId13" Type="http://schemas.openxmlformats.org/officeDocument/2006/relationships/hyperlink" Target="https://www.google.com/url?q=https%3A%2F%2Fpronto.zoom.us%2Fj%2F8486956804&amp;sa=D&amp;ust=1709607600000000&amp;usg=AOvVaw0hL2GH-xfsVrA-mxMixKk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onto.i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kersfieldcollegeedu.formstack.com/forms/canvas_support_request" TargetMode="External"/><Relationship Id="rId11" Type="http://schemas.openxmlformats.org/officeDocument/2006/relationships/image" Target="media/image3.png"/><Relationship Id="rId5" Type="http://schemas.openxmlformats.org/officeDocument/2006/relationships/hyperlink" Target="https://community.canvaslms.com/t5/Canvas-Basics-Guide/What-are-External-Apps-LTI-Tools/ta-p/57" TargetMode="External"/><Relationship Id="rId15" Type="http://schemas.openxmlformats.org/officeDocument/2006/relationships/hyperlink" Target="https://datamart.cccco.edu/Students/FTES_Summary_DE.aspx"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4T19:11:57.582"/>
    </inkml:context>
    <inkml:brush xml:id="br0">
      <inkml:brushProperty name="width" value="0.05" units="cm"/>
      <inkml:brushProperty name="height" value="0.05" units="cm"/>
      <inkml:brushProperty name="color" value="#E71224"/>
    </inkml:brush>
  </inkml:definitions>
  <inkml:trace contextRef="#ctx0" brushRef="#br0">1784 97 24575,'-125'0'0,"-170"22"0,175-6 0,0 6 0,-137 44 0,60 8 0,169-61 0,1 2 0,0 0 0,1 2 0,-43 35 0,8 3 0,3 3 0,3 2 0,2 2 0,-88 136 0,123-164 0,1 0 0,1 1 0,2 1 0,2 0 0,1 1 0,-7 43 0,10-27 0,2 1 0,2-1 0,6 100 0,0-136 0,1 0 0,1 0 0,0 0 0,2-1 0,13 31 0,48 79 0,-43-84 0,7 18 0,-24-43 0,2 0 0,-1 0 0,2-1 0,0-1 0,1 1 0,1-2 0,0 0 0,25 23 0,335 228 0,30-52 0,-322-177 0,2-4 0,2-3 0,0-4 0,2-4 0,0-4 0,1-3 0,141 4 0,25-24 0,-211 2 0,0-2 0,0-2 0,78-25 0,2-8 0,200-81 0,-280 99 0,-1-2 0,-2-1 0,51-45 0,-26 22 0,-40 31 0,-1-2 0,-1 0 0,-1-1 0,0-1 0,-2-1 0,0 0 0,-2-2 0,-1 0 0,0-1 0,12-32 0,3-13 0,-4-2 0,-3-1 0,-3 0 0,-3-2 0,-4 0 0,-3-1 0,1-155 0,-12 40 0,-3-139 0,2 308 0,-2 1 0,0-1 0,-1 1 0,-2 0 0,0 0 0,-1 0 0,-17-34 0,17 42 0,-1 1 0,0 0 0,0 1 0,-1-1 0,-1 2 0,0-1 0,-1 1 0,0 1 0,0 0 0,-1 1 0,-1 0 0,-17-10 0,-22-8 0,-18-10 0,-2 2 0,-1 4 0,-79-23 0,104 42 0,-193-48 0,188 50 0,-1 3 0,-87-2 0,-333-7 0,399 14 0,-75 4 0,145-1-65,1 0 0,0 0 0,0 0 0,0 0 0,-1 1 0,1 0 0,1-1 0,-1 2 0,0-1 0,0 0 0,1 1 0,-1-1 0,1 1 0,0 0 0,0 0 0,0 1 0,0-1 0,1 0 0,-1 1 0,-3 6 0,0 0-6761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Hall</dc:creator>
  <cp:keywords/>
  <dc:description/>
  <cp:lastModifiedBy>Daniel Hall</cp:lastModifiedBy>
  <cp:revision>40</cp:revision>
  <dcterms:created xsi:type="dcterms:W3CDTF">2024-03-04T16:14:00Z</dcterms:created>
  <dcterms:modified xsi:type="dcterms:W3CDTF">2024-03-04T19:19:00Z</dcterms:modified>
</cp:coreProperties>
</file>