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88"/>
        <w:gridCol w:w="10188"/>
      </w:tblGrid>
      <w:tr w:rsidR="00C214EE" w:rsidRPr="009A03D8" w14:paraId="5368039C" w14:textId="77777777" w:rsidTr="00A96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Borders>
              <w:top w:val="none" w:sz="0" w:space="0" w:color="auto"/>
              <w:bottom w:val="none" w:sz="0" w:space="0" w:color="auto"/>
              <w:right w:val="none" w:sz="0" w:space="0" w:color="auto"/>
            </w:tcBorders>
            <w:shd w:val="clear" w:color="auto" w:fill="A6A6A6" w:themeFill="background1" w:themeFillShade="A6"/>
          </w:tcPr>
          <w:p w14:paraId="7E5D6E78" w14:textId="4BF5CD38" w:rsidR="00C214EE" w:rsidRPr="009A03D8" w:rsidRDefault="00A96B8D">
            <w:pPr>
              <w:rPr>
                <w:rFonts w:ascii="Calibri" w:hAnsi="Calibri" w:cs="Calibri"/>
                <w:sz w:val="22"/>
                <w:szCs w:val="22"/>
              </w:rPr>
            </w:pPr>
            <w:r w:rsidRPr="009A03D8">
              <w:rPr>
                <w:rFonts w:ascii="Calibri" w:hAnsi="Calibri" w:cs="Calibri"/>
                <w:sz w:val="22"/>
                <w:szCs w:val="22"/>
              </w:rPr>
              <w:t>NAME OF COMMITTEE</w:t>
            </w:r>
          </w:p>
        </w:tc>
        <w:tc>
          <w:tcPr>
            <w:tcW w:w="10188" w:type="dxa"/>
            <w:tcBorders>
              <w:top w:val="none" w:sz="0" w:space="0" w:color="auto"/>
              <w:left w:val="none" w:sz="0" w:space="0" w:color="auto"/>
              <w:bottom w:val="none" w:sz="0" w:space="0" w:color="auto"/>
            </w:tcBorders>
          </w:tcPr>
          <w:p w14:paraId="6163F983" w14:textId="4A2402C0" w:rsidR="00DA27DD" w:rsidRPr="00D60250" w:rsidRDefault="007E5167">
            <w:pPr>
              <w:cnfStyle w:val="100000000000" w:firstRow="1" w:lastRow="0" w:firstColumn="0" w:lastColumn="0" w:oddVBand="0" w:evenVBand="0" w:oddHBand="0" w:evenHBand="0" w:firstRowFirstColumn="0" w:firstRowLastColumn="0" w:lastRowFirstColumn="0" w:lastRowLastColumn="0"/>
              <w:rPr>
                <w:rFonts w:ascii="Calibri" w:hAnsi="Calibri" w:cs="Calibri"/>
                <w:b w:val="0"/>
                <w:i/>
                <w:sz w:val="22"/>
                <w:szCs w:val="22"/>
              </w:rPr>
            </w:pPr>
            <w:r>
              <w:rPr>
                <w:rFonts w:ascii="Calibri" w:hAnsi="Calibri" w:cs="Calibri"/>
                <w:i/>
                <w:sz w:val="22"/>
                <w:szCs w:val="22"/>
              </w:rPr>
              <w:t xml:space="preserve"> </w:t>
            </w:r>
            <w:r w:rsidR="008A402D">
              <w:t>Equivalency Committee</w:t>
            </w:r>
          </w:p>
        </w:tc>
      </w:tr>
      <w:tr w:rsidR="0023227E" w:rsidRPr="000C7598" w14:paraId="3C7884E9"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F202E64" w14:textId="260DF80E" w:rsidR="0023227E" w:rsidRPr="000C7598" w:rsidRDefault="00A96B8D">
            <w:pPr>
              <w:rPr>
                <w:rFonts w:ascii="Calibri" w:hAnsi="Calibri" w:cs="Calibri"/>
                <w:strike/>
                <w:sz w:val="22"/>
                <w:szCs w:val="22"/>
                <w:highlight w:val="yellow"/>
              </w:rPr>
            </w:pPr>
            <w:bookmarkStart w:id="0" w:name="_GoBack"/>
            <w:r w:rsidRPr="000C7598">
              <w:rPr>
                <w:rFonts w:ascii="Calibri" w:hAnsi="Calibri" w:cs="Calibri"/>
                <w:strike/>
                <w:sz w:val="22"/>
                <w:szCs w:val="22"/>
                <w:highlight w:val="yellow"/>
              </w:rPr>
              <w:t xml:space="preserve">TYPE OF COMMITTEE </w:t>
            </w:r>
            <w:r w:rsidRPr="000C7598">
              <w:rPr>
                <w:rFonts w:ascii="Calibri" w:hAnsi="Calibri" w:cs="Calibri"/>
                <w:b w:val="0"/>
                <w:i/>
                <w:iCs/>
                <w:strike/>
                <w:sz w:val="22"/>
                <w:szCs w:val="22"/>
                <w:highlight w:val="yellow"/>
              </w:rPr>
              <w:t>(governance/constituency representative groups, standing, employee groups, operational groups, interest groups, task force, ad hoc)</w:t>
            </w:r>
          </w:p>
        </w:tc>
        <w:tc>
          <w:tcPr>
            <w:tcW w:w="10188" w:type="dxa"/>
          </w:tcPr>
          <w:p w14:paraId="50A09B74" w14:textId="0F591803" w:rsidR="0023227E" w:rsidRPr="000C7598" w:rsidRDefault="00871CF9">
            <w:pPr>
              <w:cnfStyle w:val="000000000000" w:firstRow="0" w:lastRow="0" w:firstColumn="0" w:lastColumn="0" w:oddVBand="0" w:evenVBand="0" w:oddHBand="0" w:evenHBand="0" w:firstRowFirstColumn="0" w:firstRowLastColumn="0" w:lastRowFirstColumn="0" w:lastRowLastColumn="0"/>
              <w:rPr>
                <w:rFonts w:ascii="Calibri" w:hAnsi="Calibri" w:cs="Calibri"/>
                <w:bCs/>
                <w:i/>
                <w:strike/>
                <w:sz w:val="22"/>
                <w:szCs w:val="22"/>
              </w:rPr>
            </w:pPr>
            <w:r w:rsidRPr="000C7598">
              <w:rPr>
                <w:rFonts w:ascii="Calibri" w:hAnsi="Calibri" w:cs="Calibri"/>
                <w:bCs/>
                <w:i/>
                <w:strike/>
                <w:sz w:val="22"/>
                <w:szCs w:val="22"/>
                <w:highlight w:val="yellow"/>
              </w:rPr>
              <w:t>Standing</w:t>
            </w:r>
            <w:r w:rsidR="001E73E3" w:rsidRPr="000C7598">
              <w:rPr>
                <w:rFonts w:ascii="Calibri" w:hAnsi="Calibri" w:cs="Calibri"/>
                <w:bCs/>
                <w:i/>
                <w:strike/>
                <w:sz w:val="22"/>
                <w:szCs w:val="22"/>
                <w:highlight w:val="yellow"/>
              </w:rPr>
              <w:t xml:space="preserve"> Governance</w:t>
            </w:r>
          </w:p>
        </w:tc>
      </w:tr>
      <w:bookmarkEnd w:id="0"/>
      <w:tr w:rsidR="00C214EE" w:rsidRPr="009A03D8" w14:paraId="4A0511A8"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585F5C86" w14:textId="7AA74352" w:rsidR="00C214EE" w:rsidRPr="009A03D8" w:rsidRDefault="00A96B8D">
            <w:pPr>
              <w:rPr>
                <w:rFonts w:ascii="Calibri" w:hAnsi="Calibri" w:cs="Calibri"/>
                <w:sz w:val="22"/>
                <w:szCs w:val="22"/>
              </w:rPr>
            </w:pPr>
            <w:r w:rsidRPr="009A03D8">
              <w:rPr>
                <w:rFonts w:ascii="Calibri" w:hAnsi="Calibri" w:cs="Calibri"/>
                <w:sz w:val="22"/>
                <w:szCs w:val="22"/>
              </w:rPr>
              <w:t>COMMITTEE CHARGE</w:t>
            </w:r>
          </w:p>
        </w:tc>
        <w:tc>
          <w:tcPr>
            <w:tcW w:w="10188" w:type="dxa"/>
          </w:tcPr>
          <w:p w14:paraId="5D6D6D40" w14:textId="37F1A6BA" w:rsidR="00CE0AF4" w:rsidRPr="008A402D" w:rsidRDefault="008A402D" w:rsidP="008A402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A402D">
              <w:rPr>
                <w:rFonts w:ascii="Calibri" w:hAnsi="Calibri" w:cs="Calibri"/>
                <w:sz w:val="22"/>
                <w:szCs w:val="22"/>
              </w:rPr>
              <w:t>Every district must have an equivalency process. Education code §87359 (b) requires that “[t]he process, as well as criteria, and standards by which the governing board reaches its determination regarding faculty members shall be developed and agreed upon jointly by representatives of the governing board and the academic senate, and approved by the governing board.” While neither the Education code nor Title 5 Regulations provide additional guidelines for what constitutes at least equivalent, each district’s governing board, acting on the advice of its academic senate, must establish its standard for equivalency, permitted the standard is not less than qualifications specified on the Disciplines list. Once the local equivalency process has reached a recommendation regarding an individual applicant, Education code §87359(a) requires that the governing board include action on the equivalency as part of its subsequent hiring action.</w:t>
            </w:r>
          </w:p>
        </w:tc>
      </w:tr>
      <w:tr w:rsidR="00C214EE" w:rsidRPr="009A03D8" w14:paraId="2955C4BF"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F8338F7" w14:textId="0ACDE5A7" w:rsidR="00C214EE" w:rsidRDefault="00A96B8D">
            <w:pPr>
              <w:rPr>
                <w:rFonts w:ascii="Calibri" w:hAnsi="Calibri" w:cs="Calibri"/>
                <w:sz w:val="22"/>
                <w:szCs w:val="22"/>
              </w:rPr>
            </w:pPr>
            <w:r w:rsidRPr="009A03D8">
              <w:rPr>
                <w:rFonts w:ascii="Calibri" w:hAnsi="Calibri" w:cs="Calibri"/>
                <w:sz w:val="22"/>
                <w:szCs w:val="22"/>
              </w:rPr>
              <w:t>SCOPE OF AUTHORITY</w:t>
            </w:r>
          </w:p>
          <w:p w14:paraId="282D3AE4" w14:textId="77777777" w:rsidR="007E5167" w:rsidRPr="009A03D8" w:rsidRDefault="007E5167">
            <w:pPr>
              <w:rPr>
                <w:rFonts w:ascii="Calibri" w:hAnsi="Calibri" w:cs="Calibri"/>
                <w:sz w:val="22"/>
                <w:szCs w:val="22"/>
              </w:rPr>
            </w:pPr>
          </w:p>
        </w:tc>
        <w:tc>
          <w:tcPr>
            <w:tcW w:w="10188" w:type="dxa"/>
          </w:tcPr>
          <w:p w14:paraId="6A390A87" w14:textId="4FB647F0" w:rsidR="00CE0AF4" w:rsidRPr="00D60250" w:rsidRDefault="008A402D" w:rsidP="003E7CFC">
            <w:pPr>
              <w:spacing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A402D">
              <w:rPr>
                <w:rFonts w:ascii="Calibri" w:eastAsia="Calibri" w:hAnsi="Calibri" w:cs="Calibri"/>
                <w:sz w:val="22"/>
                <w:szCs w:val="22"/>
              </w:rPr>
              <w:t>Ed. Code §87359</w:t>
            </w:r>
          </w:p>
        </w:tc>
      </w:tr>
      <w:tr w:rsidR="00C35B4A" w:rsidRPr="009A03D8" w14:paraId="0C198332"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46E533A8" w14:textId="6B812C13" w:rsidR="00C35B4A" w:rsidRPr="009A03D8" w:rsidRDefault="00A96B8D">
            <w:pPr>
              <w:rPr>
                <w:rFonts w:ascii="Calibri" w:hAnsi="Calibri" w:cs="Calibri"/>
                <w:sz w:val="22"/>
                <w:szCs w:val="22"/>
              </w:rPr>
            </w:pPr>
            <w:r>
              <w:rPr>
                <w:rFonts w:ascii="Calibri" w:hAnsi="Calibri" w:cs="Calibri"/>
                <w:sz w:val="22"/>
                <w:szCs w:val="22"/>
              </w:rPr>
              <w:t>PROVIDES REPORTS TO</w:t>
            </w:r>
          </w:p>
        </w:tc>
        <w:tc>
          <w:tcPr>
            <w:tcW w:w="10188" w:type="dxa"/>
          </w:tcPr>
          <w:p w14:paraId="61FB9895" w14:textId="2C6D15DA" w:rsidR="00C35B4A" w:rsidRPr="00D60250" w:rsidRDefault="008A402D" w:rsidP="003E7CFC">
            <w:pPr>
              <w:spacing w:line="300" w:lineRule="atLeast"/>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8A402D">
              <w:rPr>
                <w:rFonts w:ascii="Calibri" w:eastAsia="Calibri" w:hAnsi="Calibri" w:cs="Calibri"/>
                <w:sz w:val="22"/>
                <w:szCs w:val="22"/>
              </w:rPr>
              <w:t>Academic Senate; Board of Trustees</w:t>
            </w:r>
          </w:p>
        </w:tc>
      </w:tr>
      <w:tr w:rsidR="00C214EE" w:rsidRPr="009A03D8" w14:paraId="673260E3"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235F2E79" w14:textId="6207948A" w:rsidR="00C214EE" w:rsidRPr="009A03D8" w:rsidRDefault="00A96B8D">
            <w:pPr>
              <w:rPr>
                <w:rFonts w:ascii="Calibri" w:hAnsi="Calibri" w:cs="Calibri"/>
                <w:sz w:val="22"/>
                <w:szCs w:val="22"/>
              </w:rPr>
            </w:pPr>
            <w:r w:rsidRPr="009A03D8">
              <w:rPr>
                <w:rFonts w:ascii="Calibri" w:hAnsi="Calibri" w:cs="Calibri"/>
                <w:sz w:val="22"/>
                <w:szCs w:val="22"/>
              </w:rPr>
              <w:t>COMMUNICATES WITH</w:t>
            </w:r>
          </w:p>
        </w:tc>
        <w:tc>
          <w:tcPr>
            <w:tcW w:w="10188" w:type="dxa"/>
          </w:tcPr>
          <w:p w14:paraId="158695ED" w14:textId="72F1F597" w:rsidR="00CE0AF4" w:rsidRPr="009623C9" w:rsidRDefault="008A402D" w:rsidP="009623C9">
            <w:pPr>
              <w:widowControl w:val="0"/>
              <w:tabs>
                <w:tab w:val="left" w:pos="534"/>
                <w:tab w:val="left" w:pos="535"/>
              </w:tabs>
              <w:autoSpaceDE w:val="0"/>
              <w:autoSpaceDN w:val="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bidi="en-US"/>
              </w:rPr>
            </w:pPr>
            <w:r w:rsidRPr="008A402D">
              <w:rPr>
                <w:rFonts w:asciiTheme="minorHAnsi" w:hAnsiTheme="minorHAnsi"/>
                <w:sz w:val="22"/>
                <w:szCs w:val="22"/>
                <w:lang w:bidi="en-US"/>
              </w:rPr>
              <w:t>The college community</w:t>
            </w:r>
          </w:p>
        </w:tc>
      </w:tr>
      <w:tr w:rsidR="00281AB8" w:rsidRPr="009A03D8" w14:paraId="029B94FB"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12BBE2B9" w14:textId="6F1CA48C" w:rsidR="00281AB8" w:rsidRPr="009A03D8" w:rsidRDefault="00A96B8D">
            <w:pPr>
              <w:rPr>
                <w:rFonts w:ascii="Calibri" w:hAnsi="Calibri" w:cs="Calibri"/>
                <w:sz w:val="22"/>
                <w:szCs w:val="22"/>
              </w:rPr>
            </w:pPr>
            <w:r w:rsidRPr="009A03D8">
              <w:rPr>
                <w:rFonts w:ascii="Calibri" w:hAnsi="Calibri" w:cs="Calibri"/>
                <w:sz w:val="22"/>
                <w:szCs w:val="22"/>
              </w:rPr>
              <w:t>MEMBERSHIP</w:t>
            </w:r>
          </w:p>
        </w:tc>
        <w:tc>
          <w:tcPr>
            <w:tcW w:w="10188" w:type="dxa"/>
          </w:tcPr>
          <w:p w14:paraId="4CF58928" w14:textId="76BE4184" w:rsidR="00CE0AF4" w:rsidRPr="00664362" w:rsidRDefault="008A402D" w:rsidP="003E7CFC">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8A402D">
              <w:rPr>
                <w:rFonts w:asciiTheme="minorHAnsi" w:hAnsiTheme="minorHAnsi" w:cs="Calibri"/>
                <w:color w:val="auto"/>
                <w:sz w:val="22"/>
                <w:szCs w:val="22"/>
              </w:rPr>
              <w:t xml:space="preserve">Co-Chaired by VP of Instruction (or Presidential </w:t>
            </w:r>
            <w:proofErr w:type="gramStart"/>
            <w:r w:rsidRPr="008A402D">
              <w:rPr>
                <w:rFonts w:asciiTheme="minorHAnsi" w:hAnsiTheme="minorHAnsi" w:cs="Calibri"/>
                <w:color w:val="auto"/>
                <w:sz w:val="22"/>
                <w:szCs w:val="22"/>
              </w:rPr>
              <w:t>designee)*</w:t>
            </w:r>
            <w:proofErr w:type="gramEnd"/>
            <w:r w:rsidRPr="008A402D">
              <w:rPr>
                <w:rFonts w:asciiTheme="minorHAnsi" w:hAnsiTheme="minorHAnsi" w:cs="Calibri"/>
                <w:color w:val="auto"/>
                <w:sz w:val="22"/>
                <w:szCs w:val="22"/>
              </w:rPr>
              <w:t xml:space="preserve"> and Faculty Co-chair; Membership: At least 5 faculty representatives but no more than 7 with at least one representative from a career and technical area (CTE); prefer no two from same pathway. Guest: Department chair (or designee) from the discipline under consideration as a voting member for the discipline applicant. * </w:t>
            </w:r>
            <w:r w:rsidRPr="001E73E3">
              <w:rPr>
                <w:rFonts w:asciiTheme="minorHAnsi" w:hAnsiTheme="minorHAnsi" w:cs="Calibri"/>
                <w:color w:val="auto"/>
                <w:sz w:val="22"/>
                <w:szCs w:val="22"/>
                <w:highlight w:val="yellow"/>
              </w:rPr>
              <w:t>VP of Instruction or designee is nonvoting. An alternate member will attend all meetings as non-voting member. The alternate member will become a voting member in the case a regular member needs replacement. Regular members will serve staggered two-year terms.</w:t>
            </w:r>
          </w:p>
        </w:tc>
      </w:tr>
      <w:tr w:rsidR="00A96B8D" w:rsidRPr="009A03D8" w14:paraId="5547432C" w14:textId="77777777" w:rsidTr="00A96B8D">
        <w:tc>
          <w:tcPr>
            <w:cnfStyle w:val="001000000000" w:firstRow="0" w:lastRow="0" w:firstColumn="1" w:lastColumn="0" w:oddVBand="0" w:evenVBand="0" w:oddHBand="0" w:evenHBand="0" w:firstRowFirstColumn="0" w:firstRowLastColumn="0" w:lastRowFirstColumn="0" w:lastRowLastColumn="0"/>
            <w:tcW w:w="2988" w:type="dxa"/>
            <w:shd w:val="clear" w:color="auto" w:fill="A6A6A6" w:themeFill="background1" w:themeFillShade="A6"/>
          </w:tcPr>
          <w:p w14:paraId="37991F8D" w14:textId="23943694" w:rsidR="00A96B8D" w:rsidRPr="001E73E3" w:rsidRDefault="00A96B8D">
            <w:pPr>
              <w:rPr>
                <w:rFonts w:ascii="Calibri" w:hAnsi="Calibri" w:cs="Calibri"/>
                <w:sz w:val="22"/>
                <w:szCs w:val="22"/>
                <w:highlight w:val="yellow"/>
              </w:rPr>
            </w:pPr>
            <w:r w:rsidRPr="001E73E3">
              <w:rPr>
                <w:rFonts w:ascii="Calibri" w:hAnsi="Calibri" w:cs="Calibri"/>
                <w:sz w:val="22"/>
                <w:szCs w:val="22"/>
                <w:highlight w:val="yellow"/>
              </w:rPr>
              <w:t>ALIGNMENT WITH ACCREDITATION</w:t>
            </w:r>
          </w:p>
        </w:tc>
        <w:tc>
          <w:tcPr>
            <w:tcW w:w="10188" w:type="dxa"/>
          </w:tcPr>
          <w:p w14:paraId="085C3AC5" w14:textId="4010C976" w:rsidR="00A96B8D" w:rsidRPr="00664362" w:rsidRDefault="008A402D" w:rsidP="003E7CFC">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1E73E3">
              <w:rPr>
                <w:rFonts w:asciiTheme="minorHAnsi" w:hAnsiTheme="minorHAnsi" w:cs="Calibri"/>
                <w:color w:val="auto"/>
                <w:sz w:val="22"/>
                <w:szCs w:val="22"/>
                <w:highlight w:val="yellow"/>
              </w:rPr>
              <w:t>3.1</w:t>
            </w:r>
            <w:r w:rsidR="00871CF9" w:rsidRPr="001E73E3">
              <w:rPr>
                <w:rFonts w:asciiTheme="minorHAnsi" w:hAnsiTheme="minorHAnsi" w:cs="Calibri"/>
                <w:color w:val="auto"/>
                <w:sz w:val="22"/>
                <w:szCs w:val="22"/>
                <w:highlight w:val="yellow"/>
              </w:rPr>
              <w:t xml:space="preserve"> Infrastructure and Resources</w:t>
            </w:r>
          </w:p>
        </w:tc>
      </w:tr>
    </w:tbl>
    <w:p w14:paraId="25AF25AC" w14:textId="77777777" w:rsidR="00664362" w:rsidRDefault="00664362" w:rsidP="00664362">
      <w:pPr>
        <w:ind w:left="6480" w:firstLine="720"/>
        <w:jc w:val="right"/>
        <w:rPr>
          <w:i/>
          <w:sz w:val="22"/>
          <w:szCs w:val="22"/>
        </w:rPr>
      </w:pPr>
    </w:p>
    <w:p w14:paraId="4B44EBB6" w14:textId="77777777" w:rsidR="00664362" w:rsidRDefault="00664362" w:rsidP="00664362">
      <w:pPr>
        <w:ind w:left="6480" w:firstLine="720"/>
        <w:jc w:val="right"/>
        <w:rPr>
          <w:i/>
          <w:sz w:val="22"/>
          <w:szCs w:val="22"/>
        </w:rPr>
      </w:pPr>
    </w:p>
    <w:p w14:paraId="364420DE" w14:textId="77777777" w:rsidR="00664362" w:rsidRDefault="00664362" w:rsidP="00664362">
      <w:pPr>
        <w:ind w:left="6480" w:firstLine="720"/>
        <w:jc w:val="right"/>
        <w:rPr>
          <w:i/>
          <w:sz w:val="22"/>
          <w:szCs w:val="22"/>
        </w:rPr>
      </w:pPr>
    </w:p>
    <w:p w14:paraId="6EADB378" w14:textId="0A1C969D" w:rsidR="00664362" w:rsidRDefault="00C23A57" w:rsidP="00664362">
      <w:pPr>
        <w:rPr>
          <w:i/>
          <w:sz w:val="22"/>
          <w:szCs w:val="22"/>
        </w:rPr>
      </w:pPr>
      <w:r>
        <w:rPr>
          <w:i/>
          <w:sz w:val="22"/>
          <w:szCs w:val="22"/>
        </w:rPr>
        <w:t>Reviewed by Executive Board</w:t>
      </w:r>
      <w:r w:rsidR="00682057">
        <w:rPr>
          <w:i/>
          <w:sz w:val="22"/>
          <w:szCs w:val="22"/>
        </w:rPr>
        <w:t xml:space="preserve">, </w:t>
      </w:r>
      <w:r w:rsidR="001E73E3">
        <w:rPr>
          <w:i/>
          <w:sz w:val="22"/>
          <w:szCs w:val="22"/>
        </w:rPr>
        <w:t>9/20/2023</w:t>
      </w:r>
    </w:p>
    <w:p w14:paraId="18CB0618" w14:textId="6F1523A6" w:rsidR="00664362" w:rsidRDefault="0095645D" w:rsidP="00664362">
      <w:pPr>
        <w:rPr>
          <w:i/>
          <w:sz w:val="22"/>
          <w:szCs w:val="22"/>
        </w:rPr>
      </w:pPr>
      <w:r>
        <w:rPr>
          <w:i/>
          <w:sz w:val="22"/>
          <w:szCs w:val="22"/>
        </w:rPr>
        <w:t>Approved</w:t>
      </w:r>
      <w:r w:rsidR="007E5167">
        <w:rPr>
          <w:i/>
          <w:sz w:val="22"/>
          <w:szCs w:val="22"/>
        </w:rPr>
        <w:t xml:space="preserve"> by Academic Senate, </w:t>
      </w:r>
      <w:r>
        <w:rPr>
          <w:i/>
          <w:sz w:val="22"/>
          <w:szCs w:val="22"/>
        </w:rPr>
        <w:t>date</w:t>
      </w:r>
    </w:p>
    <w:p w14:paraId="3FB5982B" w14:textId="3B499F75" w:rsidR="00EB4B40" w:rsidRDefault="0095645D" w:rsidP="00664362">
      <w:pPr>
        <w:rPr>
          <w:i/>
          <w:sz w:val="22"/>
          <w:szCs w:val="22"/>
        </w:rPr>
      </w:pPr>
      <w:r>
        <w:rPr>
          <w:i/>
          <w:sz w:val="22"/>
          <w:szCs w:val="22"/>
        </w:rPr>
        <w:t>A</w:t>
      </w:r>
      <w:r w:rsidR="00EB4B40">
        <w:rPr>
          <w:i/>
          <w:sz w:val="22"/>
          <w:szCs w:val="22"/>
        </w:rPr>
        <w:t xml:space="preserve">pproved by College Council, </w:t>
      </w:r>
      <w:r>
        <w:rPr>
          <w:i/>
          <w:sz w:val="22"/>
          <w:szCs w:val="22"/>
        </w:rPr>
        <w:t>date</w:t>
      </w:r>
      <w:r w:rsidR="00682057">
        <w:rPr>
          <w:i/>
          <w:sz w:val="22"/>
          <w:szCs w:val="22"/>
        </w:rPr>
        <w:t xml:space="preserve"> (depending on type of committee)</w:t>
      </w:r>
    </w:p>
    <w:p w14:paraId="0045251F" w14:textId="4729009D" w:rsidR="00682057" w:rsidRPr="00CA43F3" w:rsidRDefault="00682057" w:rsidP="00664362">
      <w:pPr>
        <w:rPr>
          <w:i/>
          <w:sz w:val="22"/>
          <w:szCs w:val="22"/>
        </w:rPr>
      </w:pPr>
      <w:r>
        <w:rPr>
          <w:i/>
          <w:sz w:val="22"/>
          <w:szCs w:val="22"/>
        </w:rPr>
        <w:t xml:space="preserve">Effective Date: </w:t>
      </w:r>
    </w:p>
    <w:sectPr w:rsidR="00682057" w:rsidRPr="00CA43F3" w:rsidSect="00A068AB">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5E971" w14:textId="77777777" w:rsidR="004D7396" w:rsidRDefault="004D7396" w:rsidP="007925B7">
      <w:r>
        <w:separator/>
      </w:r>
    </w:p>
  </w:endnote>
  <w:endnote w:type="continuationSeparator" w:id="0">
    <w:p w14:paraId="2C134493" w14:textId="77777777" w:rsidR="004D7396" w:rsidRDefault="004D7396" w:rsidP="0079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137C" w14:textId="77777777" w:rsidR="004D7396" w:rsidRDefault="004D7396" w:rsidP="007925B7">
      <w:r>
        <w:separator/>
      </w:r>
    </w:p>
  </w:footnote>
  <w:footnote w:type="continuationSeparator" w:id="0">
    <w:p w14:paraId="54EDEF01" w14:textId="77777777" w:rsidR="004D7396" w:rsidRDefault="004D7396" w:rsidP="0079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14E0"/>
    <w:multiLevelType w:val="hybridMultilevel"/>
    <w:tmpl w:val="05ECA3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50BDA"/>
    <w:multiLevelType w:val="hybridMultilevel"/>
    <w:tmpl w:val="D4789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A02D8"/>
    <w:multiLevelType w:val="hybridMultilevel"/>
    <w:tmpl w:val="1F021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54B2F"/>
    <w:multiLevelType w:val="hybridMultilevel"/>
    <w:tmpl w:val="14C4F51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5C1E3D5D"/>
    <w:multiLevelType w:val="hybridMultilevel"/>
    <w:tmpl w:val="CE680564"/>
    <w:lvl w:ilvl="0" w:tplc="0FC8A818">
      <w:numFmt w:val="bullet"/>
      <w:lvlText w:val=""/>
      <w:lvlJc w:val="left"/>
      <w:pPr>
        <w:ind w:left="820" w:hanging="358"/>
      </w:pPr>
      <w:rPr>
        <w:rFonts w:ascii="Symbol" w:eastAsia="Symbol" w:hAnsi="Symbol" w:cs="Symbol" w:hint="default"/>
        <w:color w:val="2F2F2F"/>
        <w:w w:val="100"/>
        <w:sz w:val="24"/>
        <w:szCs w:val="24"/>
        <w:lang w:val="en-US" w:eastAsia="en-US" w:bidi="en-US"/>
      </w:rPr>
    </w:lvl>
    <w:lvl w:ilvl="1" w:tplc="271E0F1E">
      <w:numFmt w:val="bullet"/>
      <w:lvlText w:val="•"/>
      <w:lvlJc w:val="left"/>
      <w:pPr>
        <w:ind w:left="1694" w:hanging="358"/>
      </w:pPr>
      <w:rPr>
        <w:rFonts w:hint="default"/>
        <w:lang w:val="en-US" w:eastAsia="en-US" w:bidi="en-US"/>
      </w:rPr>
    </w:lvl>
    <w:lvl w:ilvl="2" w:tplc="348C4CCC">
      <w:numFmt w:val="bullet"/>
      <w:lvlText w:val="•"/>
      <w:lvlJc w:val="left"/>
      <w:pPr>
        <w:ind w:left="2568" w:hanging="358"/>
      </w:pPr>
      <w:rPr>
        <w:rFonts w:hint="default"/>
        <w:lang w:val="en-US" w:eastAsia="en-US" w:bidi="en-US"/>
      </w:rPr>
    </w:lvl>
    <w:lvl w:ilvl="3" w:tplc="83886F4E">
      <w:numFmt w:val="bullet"/>
      <w:lvlText w:val="•"/>
      <w:lvlJc w:val="left"/>
      <w:pPr>
        <w:ind w:left="3442" w:hanging="358"/>
      </w:pPr>
      <w:rPr>
        <w:rFonts w:hint="default"/>
        <w:lang w:val="en-US" w:eastAsia="en-US" w:bidi="en-US"/>
      </w:rPr>
    </w:lvl>
    <w:lvl w:ilvl="4" w:tplc="A4108AC0">
      <w:numFmt w:val="bullet"/>
      <w:lvlText w:val="•"/>
      <w:lvlJc w:val="left"/>
      <w:pPr>
        <w:ind w:left="4316" w:hanging="358"/>
      </w:pPr>
      <w:rPr>
        <w:rFonts w:hint="default"/>
        <w:lang w:val="en-US" w:eastAsia="en-US" w:bidi="en-US"/>
      </w:rPr>
    </w:lvl>
    <w:lvl w:ilvl="5" w:tplc="526E9B52">
      <w:numFmt w:val="bullet"/>
      <w:lvlText w:val="•"/>
      <w:lvlJc w:val="left"/>
      <w:pPr>
        <w:ind w:left="5190" w:hanging="358"/>
      </w:pPr>
      <w:rPr>
        <w:rFonts w:hint="default"/>
        <w:lang w:val="en-US" w:eastAsia="en-US" w:bidi="en-US"/>
      </w:rPr>
    </w:lvl>
    <w:lvl w:ilvl="6" w:tplc="2BCEE8E6">
      <w:numFmt w:val="bullet"/>
      <w:lvlText w:val="•"/>
      <w:lvlJc w:val="left"/>
      <w:pPr>
        <w:ind w:left="6064" w:hanging="358"/>
      </w:pPr>
      <w:rPr>
        <w:rFonts w:hint="default"/>
        <w:lang w:val="en-US" w:eastAsia="en-US" w:bidi="en-US"/>
      </w:rPr>
    </w:lvl>
    <w:lvl w:ilvl="7" w:tplc="4E94F0BA">
      <w:numFmt w:val="bullet"/>
      <w:lvlText w:val="•"/>
      <w:lvlJc w:val="left"/>
      <w:pPr>
        <w:ind w:left="6938" w:hanging="358"/>
      </w:pPr>
      <w:rPr>
        <w:rFonts w:hint="default"/>
        <w:lang w:val="en-US" w:eastAsia="en-US" w:bidi="en-US"/>
      </w:rPr>
    </w:lvl>
    <w:lvl w:ilvl="8" w:tplc="D39CC28A">
      <w:numFmt w:val="bullet"/>
      <w:lvlText w:val="•"/>
      <w:lvlJc w:val="left"/>
      <w:pPr>
        <w:ind w:left="7812" w:hanging="358"/>
      </w:pPr>
      <w:rPr>
        <w:rFonts w:hint="default"/>
        <w:lang w:val="en-US" w:eastAsia="en-US" w:bidi="en-US"/>
      </w:rPr>
    </w:lvl>
  </w:abstractNum>
  <w:abstractNum w:abstractNumId="7" w15:restartNumberingAfterBreak="0">
    <w:nsid w:val="666B5BAD"/>
    <w:multiLevelType w:val="hybridMultilevel"/>
    <w:tmpl w:val="942E49E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696A5B31"/>
    <w:multiLevelType w:val="hybridMultilevel"/>
    <w:tmpl w:val="587E3D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BB1126D"/>
    <w:multiLevelType w:val="hybridMultilevel"/>
    <w:tmpl w:val="0B622A2A"/>
    <w:lvl w:ilvl="0" w:tplc="1C7656B4">
      <w:numFmt w:val="bullet"/>
      <w:lvlText w:val=""/>
      <w:lvlJc w:val="left"/>
      <w:pPr>
        <w:ind w:left="1170" w:hanging="360"/>
      </w:pPr>
      <w:rPr>
        <w:rFonts w:ascii="Symbol" w:eastAsia="Symbol" w:hAnsi="Symbol" w:cs="Symbol" w:hint="default"/>
        <w:w w:val="99"/>
        <w:sz w:val="20"/>
        <w:szCs w:val="20"/>
        <w:lang w:val="en-US" w:eastAsia="en-US" w:bidi="en-US"/>
      </w:rPr>
    </w:lvl>
    <w:lvl w:ilvl="1" w:tplc="D2905F98">
      <w:numFmt w:val="bullet"/>
      <w:lvlText w:val="•"/>
      <w:lvlJc w:val="left"/>
      <w:pPr>
        <w:ind w:left="2078" w:hanging="360"/>
      </w:pPr>
      <w:rPr>
        <w:rFonts w:hint="default"/>
        <w:lang w:val="en-US" w:eastAsia="en-US" w:bidi="en-US"/>
      </w:rPr>
    </w:lvl>
    <w:lvl w:ilvl="2" w:tplc="B792CB10">
      <w:numFmt w:val="bullet"/>
      <w:lvlText w:val="•"/>
      <w:lvlJc w:val="left"/>
      <w:pPr>
        <w:ind w:left="2980" w:hanging="360"/>
      </w:pPr>
      <w:rPr>
        <w:rFonts w:hint="default"/>
        <w:lang w:val="en-US" w:eastAsia="en-US" w:bidi="en-US"/>
      </w:rPr>
    </w:lvl>
    <w:lvl w:ilvl="3" w:tplc="9B9E79E0">
      <w:numFmt w:val="bullet"/>
      <w:lvlText w:val="•"/>
      <w:lvlJc w:val="left"/>
      <w:pPr>
        <w:ind w:left="3882" w:hanging="360"/>
      </w:pPr>
      <w:rPr>
        <w:rFonts w:hint="default"/>
        <w:lang w:val="en-US" w:eastAsia="en-US" w:bidi="en-US"/>
      </w:rPr>
    </w:lvl>
    <w:lvl w:ilvl="4" w:tplc="FAEA96EC">
      <w:numFmt w:val="bullet"/>
      <w:lvlText w:val="•"/>
      <w:lvlJc w:val="left"/>
      <w:pPr>
        <w:ind w:left="4784" w:hanging="360"/>
      </w:pPr>
      <w:rPr>
        <w:rFonts w:hint="default"/>
        <w:lang w:val="en-US" w:eastAsia="en-US" w:bidi="en-US"/>
      </w:rPr>
    </w:lvl>
    <w:lvl w:ilvl="5" w:tplc="5532BEFE">
      <w:numFmt w:val="bullet"/>
      <w:lvlText w:val="•"/>
      <w:lvlJc w:val="left"/>
      <w:pPr>
        <w:ind w:left="5686" w:hanging="360"/>
      </w:pPr>
      <w:rPr>
        <w:rFonts w:hint="default"/>
        <w:lang w:val="en-US" w:eastAsia="en-US" w:bidi="en-US"/>
      </w:rPr>
    </w:lvl>
    <w:lvl w:ilvl="6" w:tplc="A406E7E8">
      <w:numFmt w:val="bullet"/>
      <w:lvlText w:val="•"/>
      <w:lvlJc w:val="left"/>
      <w:pPr>
        <w:ind w:left="6588" w:hanging="360"/>
      </w:pPr>
      <w:rPr>
        <w:rFonts w:hint="default"/>
        <w:lang w:val="en-US" w:eastAsia="en-US" w:bidi="en-US"/>
      </w:rPr>
    </w:lvl>
    <w:lvl w:ilvl="7" w:tplc="3F24C1D6">
      <w:numFmt w:val="bullet"/>
      <w:lvlText w:val="•"/>
      <w:lvlJc w:val="left"/>
      <w:pPr>
        <w:ind w:left="7490" w:hanging="360"/>
      </w:pPr>
      <w:rPr>
        <w:rFonts w:hint="default"/>
        <w:lang w:val="en-US" w:eastAsia="en-US" w:bidi="en-US"/>
      </w:rPr>
    </w:lvl>
    <w:lvl w:ilvl="8" w:tplc="E1F4048C">
      <w:numFmt w:val="bullet"/>
      <w:lvlText w:val="•"/>
      <w:lvlJc w:val="left"/>
      <w:pPr>
        <w:ind w:left="8392" w:hanging="360"/>
      </w:pPr>
      <w:rPr>
        <w:rFonts w:hint="default"/>
        <w:lang w:val="en-US" w:eastAsia="en-US" w:bidi="en-US"/>
      </w:rPr>
    </w:lvl>
  </w:abstractNum>
  <w:num w:numId="1">
    <w:abstractNumId w:val="1"/>
  </w:num>
  <w:num w:numId="2">
    <w:abstractNumId w:val="3"/>
  </w:num>
  <w:num w:numId="3">
    <w:abstractNumId w:val="5"/>
  </w:num>
  <w:num w:numId="4">
    <w:abstractNumId w:val="2"/>
  </w:num>
  <w:num w:numId="5">
    <w:abstractNumId w:val="4"/>
  </w:num>
  <w:num w:numId="6">
    <w:abstractNumId w:val="7"/>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EE"/>
    <w:rsid w:val="00015FF6"/>
    <w:rsid w:val="00055C47"/>
    <w:rsid w:val="00062799"/>
    <w:rsid w:val="000C7598"/>
    <w:rsid w:val="000D15AD"/>
    <w:rsid w:val="000F1803"/>
    <w:rsid w:val="001014CB"/>
    <w:rsid w:val="00101BDC"/>
    <w:rsid w:val="00177074"/>
    <w:rsid w:val="001B3345"/>
    <w:rsid w:val="001E73E3"/>
    <w:rsid w:val="0023227E"/>
    <w:rsid w:val="002559F7"/>
    <w:rsid w:val="002569FF"/>
    <w:rsid w:val="00281AB8"/>
    <w:rsid w:val="00286BFA"/>
    <w:rsid w:val="002B20EA"/>
    <w:rsid w:val="002C4CB2"/>
    <w:rsid w:val="0032353C"/>
    <w:rsid w:val="003E7CFC"/>
    <w:rsid w:val="003F32DF"/>
    <w:rsid w:val="0041693A"/>
    <w:rsid w:val="00474AA1"/>
    <w:rsid w:val="004D7396"/>
    <w:rsid w:val="004E39D0"/>
    <w:rsid w:val="00542FC2"/>
    <w:rsid w:val="005A2F55"/>
    <w:rsid w:val="00604F68"/>
    <w:rsid w:val="00644C0D"/>
    <w:rsid w:val="00664362"/>
    <w:rsid w:val="00682057"/>
    <w:rsid w:val="0073094E"/>
    <w:rsid w:val="0078661B"/>
    <w:rsid w:val="007925B7"/>
    <w:rsid w:val="007E5167"/>
    <w:rsid w:val="008323EA"/>
    <w:rsid w:val="00851B09"/>
    <w:rsid w:val="008655F3"/>
    <w:rsid w:val="00871CF9"/>
    <w:rsid w:val="008A399C"/>
    <w:rsid w:val="008A402D"/>
    <w:rsid w:val="00920ED6"/>
    <w:rsid w:val="0095645D"/>
    <w:rsid w:val="009623C9"/>
    <w:rsid w:val="00967798"/>
    <w:rsid w:val="009A03D8"/>
    <w:rsid w:val="00A03F13"/>
    <w:rsid w:val="00A06849"/>
    <w:rsid w:val="00A068AB"/>
    <w:rsid w:val="00A96B8D"/>
    <w:rsid w:val="00B67D68"/>
    <w:rsid w:val="00B87F15"/>
    <w:rsid w:val="00BA3951"/>
    <w:rsid w:val="00C214EE"/>
    <w:rsid w:val="00C23A57"/>
    <w:rsid w:val="00C35B4A"/>
    <w:rsid w:val="00C70472"/>
    <w:rsid w:val="00C9623E"/>
    <w:rsid w:val="00CA43F3"/>
    <w:rsid w:val="00CE0AF4"/>
    <w:rsid w:val="00D04DC7"/>
    <w:rsid w:val="00D43D20"/>
    <w:rsid w:val="00D60250"/>
    <w:rsid w:val="00DA27DD"/>
    <w:rsid w:val="00DE7C39"/>
    <w:rsid w:val="00DF453C"/>
    <w:rsid w:val="00E93F08"/>
    <w:rsid w:val="00EB3AC1"/>
    <w:rsid w:val="00EB4B40"/>
    <w:rsid w:val="00F07177"/>
    <w:rsid w:val="00F10CDF"/>
    <w:rsid w:val="00F8662B"/>
    <w:rsid w:val="00FC45D5"/>
    <w:rsid w:val="00FC5C26"/>
    <w:rsid w:val="00FD7A56"/>
    <w:rsid w:val="6C0C326E"/>
    <w:rsid w:val="745B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00A90"/>
  <w15:docId w15:val="{770928F2-FB0C-4D86-98F5-6A264E7E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ebuchet MS" w:hAnsi="Trebuchet MS"/>
      <w:sz w:val="24"/>
      <w:szCs w:val="24"/>
    </w:rPr>
  </w:style>
  <w:style w:type="paragraph" w:styleId="Heading3">
    <w:name w:val="heading 3"/>
    <w:next w:val="Normal"/>
    <w:link w:val="Heading3Char"/>
    <w:qFormat/>
    <w:rsid w:val="00FC5C26"/>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C5C26"/>
    <w:rPr>
      <w:rFonts w:ascii="Tahoma" w:hAnsi="Tahoma" w:cs="Arial"/>
      <w:b/>
      <w:bCs/>
      <w:color w:val="000084"/>
      <w:spacing w:val="20"/>
      <w:kern w:val="28"/>
      <w:sz w:val="26"/>
      <w:szCs w:val="26"/>
    </w:rPr>
  </w:style>
  <w:style w:type="paragraph" w:styleId="ListParagraph">
    <w:name w:val="List Paragraph"/>
    <w:basedOn w:val="Normal"/>
    <w:uiPriority w:val="1"/>
    <w:qFormat/>
    <w:rsid w:val="00FC5C26"/>
    <w:pPr>
      <w:ind w:left="720"/>
    </w:pPr>
    <w:rPr>
      <w:rFonts w:ascii="Times New Roman" w:hAnsi="Times New Roman"/>
      <w:color w:val="000000"/>
      <w:kern w:val="28"/>
      <w:sz w:val="20"/>
      <w:szCs w:val="20"/>
    </w:rPr>
  </w:style>
  <w:style w:type="paragraph" w:styleId="Header">
    <w:name w:val="header"/>
    <w:basedOn w:val="Normal"/>
    <w:link w:val="HeaderChar"/>
    <w:rsid w:val="007925B7"/>
    <w:pPr>
      <w:tabs>
        <w:tab w:val="center" w:pos="4680"/>
        <w:tab w:val="right" w:pos="9360"/>
      </w:tabs>
    </w:pPr>
  </w:style>
  <w:style w:type="character" w:customStyle="1" w:styleId="HeaderChar">
    <w:name w:val="Header Char"/>
    <w:basedOn w:val="DefaultParagraphFont"/>
    <w:link w:val="Header"/>
    <w:rsid w:val="007925B7"/>
    <w:rPr>
      <w:rFonts w:ascii="Trebuchet MS" w:hAnsi="Trebuchet MS"/>
      <w:sz w:val="24"/>
      <w:szCs w:val="24"/>
    </w:rPr>
  </w:style>
  <w:style w:type="paragraph" w:styleId="Footer">
    <w:name w:val="footer"/>
    <w:basedOn w:val="Normal"/>
    <w:link w:val="FooterChar"/>
    <w:uiPriority w:val="99"/>
    <w:rsid w:val="007925B7"/>
    <w:pPr>
      <w:tabs>
        <w:tab w:val="center" w:pos="4680"/>
        <w:tab w:val="right" w:pos="9360"/>
      </w:tabs>
    </w:pPr>
  </w:style>
  <w:style w:type="character" w:customStyle="1" w:styleId="FooterChar">
    <w:name w:val="Footer Char"/>
    <w:basedOn w:val="DefaultParagraphFont"/>
    <w:link w:val="Footer"/>
    <w:uiPriority w:val="99"/>
    <w:rsid w:val="007925B7"/>
    <w:rPr>
      <w:rFonts w:ascii="Trebuchet MS" w:hAnsi="Trebuchet MS"/>
      <w:sz w:val="24"/>
      <w:szCs w:val="24"/>
    </w:rPr>
  </w:style>
  <w:style w:type="paragraph" w:styleId="BalloonText">
    <w:name w:val="Balloon Text"/>
    <w:basedOn w:val="Normal"/>
    <w:link w:val="BalloonTextChar"/>
    <w:semiHidden/>
    <w:unhideWhenUsed/>
    <w:rsid w:val="00C9623E"/>
    <w:rPr>
      <w:rFonts w:ascii="Segoe UI" w:hAnsi="Segoe UI" w:cs="Segoe UI"/>
      <w:sz w:val="18"/>
      <w:szCs w:val="18"/>
    </w:rPr>
  </w:style>
  <w:style w:type="character" w:customStyle="1" w:styleId="BalloonTextChar">
    <w:name w:val="Balloon Text Char"/>
    <w:basedOn w:val="DefaultParagraphFont"/>
    <w:link w:val="BalloonText"/>
    <w:semiHidden/>
    <w:rsid w:val="00C9623E"/>
    <w:rPr>
      <w:rFonts w:ascii="Segoe UI" w:hAnsi="Segoe UI" w:cs="Segoe UI"/>
      <w:sz w:val="18"/>
      <w:szCs w:val="18"/>
    </w:r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A96B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42" ma:contentTypeDescription="Create a new document." ma:contentTypeScope="" ma:versionID="cc0de8b1741682689339319c624229d2">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3396a7e91c3cad3072ce5692ba0405d3" ns3:_="" ns4:_="">
    <xsd:import namespace="0b1fd2ce-be47-40af-a854-d7ff8d310ba5"/>
    <xsd:import namespace="585d49c8-389c-47bd-832a-51e0da33a89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CultureName" minOccurs="0"/>
                <xsd:element ref="ns3:Is_Collaboration_Space_Locked" minOccurs="0"/>
                <xsd:element ref="ns3:Self_Registration_Enabled0" minOccurs="0"/>
                <xsd:element ref="ns3:Template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Metadata" minOccurs="0"/>
                <xsd:element ref="ns3:MediaServiceFastMetadata" minOccurs="0"/>
                <xsd:element ref="ns3:TeamsChannelI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ServiceAutoTags" minOccurs="0"/>
                <xsd:element ref="ns3:MediaServiceOCR" minOccurs="0"/>
                <xsd:element ref="ns3:_activity"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Has_Leaders_Only_SectionGroup" ma:index="32" nillable="true" ma:displayName="Has Leaders Only SectionGroup" ma:internalName="Has_Leaders_Only_SectionGroup">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TeamsChannelId" ma:index="35" nillable="true" ma:displayName="Teams Channel Id" ma:internalName="TeamsChannelId">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ams_Channel_Section_Location" ma:index="44" nillable="true" ma:displayName="Teams Channel Section Location" ma:internalName="Teams_Channel_Section_Location">
      <xsd:simpleType>
        <xsd:restriction base="dms:Text"/>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_activity" ma:index="47" nillable="true" ma:displayName="_activity" ma:hidden="true" ma:internalName="_activity">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0b1fd2ce-be47-40af-a854-d7ff8d310ba5" xsi:nil="true"/>
    <IsNotebookLocked xmlns="0b1fd2ce-be47-40af-a854-d7ff8d310ba5" xsi:nil="true"/>
    <DefaultSectionNames xmlns="0b1fd2ce-be47-40af-a854-d7ff8d310ba5" xsi:nil="true"/>
    <Invited_Members xmlns="0b1fd2ce-be47-40af-a854-d7ff8d310ba5" xsi:nil="true"/>
    <Templates xmlns="0b1fd2ce-be47-40af-a854-d7ff8d310ba5" xsi:nil="true"/>
    <FolderType xmlns="0b1fd2ce-be47-40af-a854-d7ff8d310ba5" xsi:nil="true"/>
    <Math_Settings xmlns="0b1fd2ce-be47-40af-a854-d7ff8d310ba5" xsi:nil="true"/>
    <Owner xmlns="0b1fd2ce-be47-40af-a854-d7ff8d310ba5">
      <UserInfo>
        <DisplayName/>
        <AccountId xsi:nil="true"/>
        <AccountType/>
      </UserInfo>
    </Owner>
    <Students xmlns="0b1fd2ce-be47-40af-a854-d7ff8d310ba5">
      <UserInfo>
        <DisplayName/>
        <AccountId xsi:nil="true"/>
        <AccountType/>
      </UserInfo>
    </Students>
    <Student_Groups xmlns="0b1fd2ce-be47-40af-a854-d7ff8d310ba5">
      <UserInfo>
        <DisplayName/>
        <AccountId xsi:nil="true"/>
        <AccountType/>
      </UserInfo>
    </Student_Groups>
    <AppVersion xmlns="0b1fd2ce-be47-40af-a854-d7ff8d310ba5" xsi:nil="true"/>
    <LMS_Mappings xmlns="0b1fd2ce-be47-40af-a854-d7ff8d310ba5" xsi:nil="true"/>
    <Has_Teacher_Only_SectionGroup xmlns="0b1fd2ce-be47-40af-a854-d7ff8d310ba5" xsi:nil="true"/>
    <Self_Registration_Enabled0 xmlns="0b1fd2ce-be47-40af-a854-d7ff8d310ba5" xsi:nil="true"/>
    <NotebookType xmlns="0b1fd2ce-be47-40af-a854-d7ff8d310ba5" xsi:nil="true"/>
    <Distribution_Groups xmlns="0b1fd2ce-be47-40af-a854-d7ff8d310ba5" xsi:nil="true"/>
    <Invited_Leaders xmlns="0b1fd2ce-be47-40af-a854-d7ff8d310ba5" xsi:nil="true"/>
    <Teams_Channel_Section_Location xmlns="0b1fd2ce-be47-40af-a854-d7ff8d310ba5" xsi:nil="true"/>
    <Members xmlns="0b1fd2ce-be47-40af-a854-d7ff8d310ba5">
      <UserInfo>
        <DisplayName/>
        <AccountId xsi:nil="true"/>
        <AccountType/>
      </UserInfo>
    </Members>
    <Member_Groups xmlns="0b1fd2ce-be47-40af-a854-d7ff8d310ba5">
      <UserInfo>
        <DisplayName/>
        <AccountId xsi:nil="true"/>
        <AccountType/>
      </UserInfo>
    </Member_Groups>
    <Has_Leaders_Only_SectionGroup xmlns="0b1fd2ce-be47-40af-a854-d7ff8d310ba5" xsi:nil="true"/>
    <Teachers xmlns="0b1fd2ce-be47-40af-a854-d7ff8d310ba5">
      <UserInfo>
        <DisplayName/>
        <AccountId xsi:nil="true"/>
        <AccountType/>
      </UserInfo>
    </Teachers>
    <Invited_Students xmlns="0b1fd2ce-be47-40af-a854-d7ff8d310ba5" xsi:nil="true"/>
    <TeamsChannelId xmlns="0b1fd2ce-be47-40af-a854-d7ff8d310ba5" xsi:nil="true"/>
    <Is_Collaboration_Space_Locked xmlns="0b1fd2ce-be47-40af-a854-d7ff8d310ba5" xsi:nil="true"/>
    <_activity xmlns="0b1fd2ce-be47-40af-a854-d7ff8d310ba5" xsi:nil="true"/>
    <Self_Registration_Enabled xmlns="0b1fd2ce-be47-40af-a854-d7ff8d310ba5" xsi:nil="true"/>
    <CultureName xmlns="0b1fd2ce-be47-40af-a854-d7ff8d310ba5" xsi:nil="true"/>
    <Leaders xmlns="0b1fd2ce-be47-40af-a854-d7ff8d310ba5">
      <UserInfo>
        <DisplayName/>
        <AccountId xsi:nil="true"/>
        <AccountType/>
      </UserInfo>
    </Leaders>
  </documentManagement>
</p:properties>
</file>

<file path=customXml/itemProps1.xml><?xml version="1.0" encoding="utf-8"?>
<ds:datastoreItem xmlns:ds="http://schemas.openxmlformats.org/officeDocument/2006/customXml" ds:itemID="{2C4727B7-AD7D-47E1-ACD5-7AC6CCE1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22297-86F2-4A81-88D8-9366DC63A503}">
  <ds:schemaRefs>
    <ds:schemaRef ds:uri="http://schemas.microsoft.com/sharepoint/v3/contenttype/forms"/>
  </ds:schemaRefs>
</ds:datastoreItem>
</file>

<file path=customXml/itemProps3.xml><?xml version="1.0" encoding="utf-8"?>
<ds:datastoreItem xmlns:ds="http://schemas.openxmlformats.org/officeDocument/2006/customXml" ds:itemID="{A4C3EE12-84E7-4E07-BDE0-6C48B65C9632}">
  <ds:schemaRefs>
    <ds:schemaRef ds:uri="http://schemas.microsoft.com/office/2006/documentManagement/types"/>
    <ds:schemaRef ds:uri="http://schemas.microsoft.com/office/2006/metadata/properties"/>
    <ds:schemaRef ds:uri="0b1fd2ce-be47-40af-a854-d7ff8d310ba5"/>
    <ds:schemaRef ds:uri="http://purl.org/dc/terms/"/>
    <ds:schemaRef ds:uri="http://schemas.openxmlformats.org/package/2006/metadata/core-properties"/>
    <ds:schemaRef ds:uri="http://purl.org/dc/dcmitype/"/>
    <ds:schemaRef ds:uri="http://schemas.microsoft.com/office/infopath/2007/PartnerControls"/>
    <ds:schemaRef ds:uri="585d49c8-389c-47bd-832a-51e0da33a89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1877</Characters>
  <Application>Microsoft Office Word</Application>
  <DocSecurity>4</DocSecurity>
  <Lines>55</Lines>
  <Paragraphs>42</Paragraphs>
  <ScaleCrop>false</ScaleCrop>
  <HeadingPairs>
    <vt:vector size="2" baseType="variant">
      <vt:variant>
        <vt:lpstr>Title</vt:lpstr>
      </vt:variant>
      <vt:variant>
        <vt:i4>1</vt:i4>
      </vt:variant>
    </vt:vector>
  </HeadingPairs>
  <TitlesOfParts>
    <vt:vector size="1" baseType="lpstr">
      <vt:lpstr>EQ 2023-24 Committee Charge Updates</vt:lpstr>
    </vt:vector>
  </TitlesOfParts>
  <Company>BCIS</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 2023-24 Committee Charge Updates</dc:title>
  <dc:creator>BCIS</dc:creator>
  <cp:lastModifiedBy>Erica Menchaca</cp:lastModifiedBy>
  <cp:revision>2</cp:revision>
  <cp:lastPrinted>2023-09-20T21:52:00Z</cp:lastPrinted>
  <dcterms:created xsi:type="dcterms:W3CDTF">2023-10-11T19:02:00Z</dcterms:created>
  <dcterms:modified xsi:type="dcterms:W3CDTF">2023-10-11T19:02:00Z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