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7C6D4" w14:textId="77777777" w:rsidR="00514213" w:rsidRDefault="00514213" w:rsidP="00514213">
      <w:pPr>
        <w:rPr>
          <w:sz w:val="48"/>
          <w:szCs w:val="48"/>
        </w:rPr>
      </w:pPr>
      <w:bookmarkStart w:id="0" w:name="_GoBack"/>
      <w:bookmarkEnd w:id="0"/>
    </w:p>
    <w:p w14:paraId="34CC9DC6" w14:textId="228B339D" w:rsidR="00A84698" w:rsidRDefault="00A84698" w:rsidP="00514213">
      <w:pPr>
        <w:rPr>
          <w:sz w:val="48"/>
          <w:szCs w:val="48"/>
        </w:rPr>
      </w:pPr>
      <w:r>
        <w:rPr>
          <w:noProof/>
        </w:rPr>
        <w:drawing>
          <wp:anchor distT="0" distB="0" distL="114300" distR="114300" simplePos="0" relativeHeight="251659264" behindDoc="0" locked="0" layoutInCell="1" hidden="0" allowOverlap="1" wp14:anchorId="4508A8DF" wp14:editId="78435FBB">
            <wp:simplePos x="0" y="0"/>
            <wp:positionH relativeFrom="column">
              <wp:posOffset>1</wp:posOffset>
            </wp:positionH>
            <wp:positionV relativeFrom="paragraph">
              <wp:posOffset>15523</wp:posOffset>
            </wp:positionV>
            <wp:extent cx="3425825" cy="2374900"/>
            <wp:effectExtent l="0" t="0" r="0" b="0"/>
            <wp:wrapNone/>
            <wp:docPr id="46" name="image3.png" descr="Image result for bakersfield college"/>
            <wp:cNvGraphicFramePr/>
            <a:graphic xmlns:a="http://schemas.openxmlformats.org/drawingml/2006/main">
              <a:graphicData uri="http://schemas.openxmlformats.org/drawingml/2006/picture">
                <pic:pic xmlns:pic="http://schemas.openxmlformats.org/drawingml/2006/picture">
                  <pic:nvPicPr>
                    <pic:cNvPr id="0" name="image3.png" descr="Image result for bakersfield college"/>
                    <pic:cNvPicPr preferRelativeResize="0"/>
                  </pic:nvPicPr>
                  <pic:blipFill>
                    <a:blip r:embed="rId10"/>
                    <a:srcRect/>
                    <a:stretch>
                      <a:fillRect/>
                    </a:stretch>
                  </pic:blipFill>
                  <pic:spPr>
                    <a:xfrm>
                      <a:off x="0" y="0"/>
                      <a:ext cx="3425825" cy="2374900"/>
                    </a:xfrm>
                    <a:prstGeom prst="rect">
                      <a:avLst/>
                    </a:prstGeom>
                    <a:ln/>
                  </pic:spPr>
                </pic:pic>
              </a:graphicData>
            </a:graphic>
          </wp:anchor>
        </w:drawing>
      </w:r>
    </w:p>
    <w:p w14:paraId="28CD907E" w14:textId="77777777" w:rsidR="00A84698" w:rsidRDefault="00A84698" w:rsidP="00514213"/>
    <w:p w14:paraId="712D0A43" w14:textId="77777777" w:rsidR="00A84698" w:rsidRDefault="00A84698" w:rsidP="00514213">
      <w:pPr>
        <w:rPr>
          <w:sz w:val="48"/>
          <w:szCs w:val="48"/>
        </w:rPr>
      </w:pPr>
      <w:r>
        <w:rPr>
          <w:noProof/>
        </w:rPr>
        <w:drawing>
          <wp:anchor distT="0" distB="0" distL="114300" distR="114300" simplePos="0" relativeHeight="251660288" behindDoc="0" locked="0" layoutInCell="1" hidden="0" allowOverlap="1" wp14:anchorId="4BBC7847" wp14:editId="185F12A3">
            <wp:simplePos x="0" y="0"/>
            <wp:positionH relativeFrom="column">
              <wp:posOffset>3411750</wp:posOffset>
            </wp:positionH>
            <wp:positionV relativeFrom="paragraph">
              <wp:posOffset>13780</wp:posOffset>
            </wp:positionV>
            <wp:extent cx="2989050" cy="1339478"/>
            <wp:effectExtent l="0" t="0" r="0" b="0"/>
            <wp:wrapNone/>
            <wp:docPr id="45" name="image1.png" descr="BC Logo - Color"/>
            <wp:cNvGraphicFramePr/>
            <a:graphic xmlns:a="http://schemas.openxmlformats.org/drawingml/2006/main">
              <a:graphicData uri="http://schemas.openxmlformats.org/drawingml/2006/picture">
                <pic:pic xmlns:pic="http://schemas.openxmlformats.org/drawingml/2006/picture">
                  <pic:nvPicPr>
                    <pic:cNvPr id="0" name="image1.png" descr="BC Logo - Color"/>
                    <pic:cNvPicPr preferRelativeResize="0"/>
                  </pic:nvPicPr>
                  <pic:blipFill>
                    <a:blip r:embed="rId11"/>
                    <a:srcRect/>
                    <a:stretch>
                      <a:fillRect/>
                    </a:stretch>
                  </pic:blipFill>
                  <pic:spPr>
                    <a:xfrm>
                      <a:off x="0" y="0"/>
                      <a:ext cx="2989050" cy="1339478"/>
                    </a:xfrm>
                    <a:prstGeom prst="rect">
                      <a:avLst/>
                    </a:prstGeom>
                    <a:ln/>
                  </pic:spPr>
                </pic:pic>
              </a:graphicData>
            </a:graphic>
          </wp:anchor>
        </w:drawing>
      </w:r>
    </w:p>
    <w:p w14:paraId="67EF9A08" w14:textId="77777777" w:rsidR="00A84698" w:rsidRDefault="00A84698" w:rsidP="00514213"/>
    <w:p w14:paraId="6DF5221C" w14:textId="77777777" w:rsidR="00A84698" w:rsidRDefault="00A84698" w:rsidP="00514213"/>
    <w:p w14:paraId="702A7A04" w14:textId="77777777" w:rsidR="00A84698" w:rsidRDefault="00A84698" w:rsidP="00514213"/>
    <w:p w14:paraId="2897D062" w14:textId="48C39C00" w:rsidR="00A84698" w:rsidRDefault="00A84698" w:rsidP="00514213"/>
    <w:p w14:paraId="13447A74" w14:textId="451A6E6F" w:rsidR="00514213" w:rsidRDefault="00514213" w:rsidP="00514213"/>
    <w:p w14:paraId="220B7E4E" w14:textId="2DF931FB" w:rsidR="00514213" w:rsidRDefault="00514213" w:rsidP="00514213"/>
    <w:p w14:paraId="4BFF3423" w14:textId="18800745" w:rsidR="00514213" w:rsidRDefault="00514213" w:rsidP="00514213"/>
    <w:p w14:paraId="02A3B2C5" w14:textId="5D0DD4BB" w:rsidR="00514213" w:rsidRDefault="00514213" w:rsidP="00514213"/>
    <w:p w14:paraId="76A6E75E" w14:textId="7C070565" w:rsidR="00514213" w:rsidRDefault="00514213" w:rsidP="00514213"/>
    <w:p w14:paraId="3466E476" w14:textId="6A574494" w:rsidR="00514213" w:rsidRDefault="00514213" w:rsidP="00514213"/>
    <w:p w14:paraId="30EEC712" w14:textId="49A3A714" w:rsidR="00514213" w:rsidRDefault="00514213" w:rsidP="00514213"/>
    <w:p w14:paraId="264D91F8" w14:textId="77777777" w:rsidR="00514213" w:rsidRDefault="00514213" w:rsidP="00514213"/>
    <w:p w14:paraId="698191D8" w14:textId="77777777" w:rsidR="00514213" w:rsidRDefault="00514213" w:rsidP="00514213"/>
    <w:p w14:paraId="63220CDA" w14:textId="77777777" w:rsidR="00A84698" w:rsidRDefault="00A84698" w:rsidP="00514213"/>
    <w:p w14:paraId="2C53EB73" w14:textId="77777777" w:rsidR="00A84698" w:rsidRDefault="00A84698" w:rsidP="00514213"/>
    <w:p w14:paraId="2A7C75F7" w14:textId="77777777" w:rsidR="00A84698" w:rsidRPr="00514213" w:rsidRDefault="00A84698" w:rsidP="00514213">
      <w:pPr>
        <w:jc w:val="center"/>
        <w:rPr>
          <w:b/>
          <w:bCs/>
          <w:sz w:val="36"/>
          <w:szCs w:val="36"/>
        </w:rPr>
      </w:pPr>
      <w:r w:rsidRPr="00514213">
        <w:rPr>
          <w:b/>
          <w:bCs/>
          <w:sz w:val="36"/>
          <w:szCs w:val="36"/>
        </w:rPr>
        <w:t xml:space="preserve">2020-2022 Biennial Review </w:t>
      </w:r>
      <w:r w:rsidRPr="00514213">
        <w:rPr>
          <w:b/>
          <w:bCs/>
          <w:sz w:val="36"/>
          <w:szCs w:val="36"/>
        </w:rPr>
        <w:br/>
        <w:t>Alcohol and Other Drug Prevention</w:t>
      </w:r>
    </w:p>
    <w:p w14:paraId="03C660BF" w14:textId="77777777" w:rsidR="00A84698" w:rsidRPr="00514213" w:rsidRDefault="00A84698" w:rsidP="00514213">
      <w:pPr>
        <w:jc w:val="center"/>
        <w:rPr>
          <w:b/>
          <w:bCs/>
          <w:sz w:val="36"/>
          <w:szCs w:val="36"/>
        </w:rPr>
      </w:pPr>
    </w:p>
    <w:p w14:paraId="6C7A34F5" w14:textId="77777777" w:rsidR="00A84698" w:rsidRPr="00514213" w:rsidRDefault="00A84698" w:rsidP="00514213">
      <w:pPr>
        <w:jc w:val="center"/>
        <w:rPr>
          <w:b/>
          <w:bCs/>
          <w:sz w:val="36"/>
          <w:szCs w:val="36"/>
        </w:rPr>
      </w:pPr>
      <w:r w:rsidRPr="00514213">
        <w:rPr>
          <w:b/>
          <w:bCs/>
          <w:sz w:val="36"/>
          <w:szCs w:val="36"/>
        </w:rPr>
        <w:t>Drug Free Schools</w:t>
      </w:r>
    </w:p>
    <w:p w14:paraId="274E9656" w14:textId="77777777" w:rsidR="00A84698" w:rsidRPr="00514213" w:rsidRDefault="00A84698" w:rsidP="00514213">
      <w:pPr>
        <w:jc w:val="center"/>
        <w:rPr>
          <w:b/>
          <w:bCs/>
          <w:sz w:val="36"/>
          <w:szCs w:val="36"/>
        </w:rPr>
      </w:pPr>
      <w:r w:rsidRPr="00514213">
        <w:rPr>
          <w:b/>
          <w:bCs/>
          <w:sz w:val="36"/>
          <w:szCs w:val="36"/>
        </w:rPr>
        <w:t>and Communities Act</w:t>
      </w:r>
    </w:p>
    <w:p w14:paraId="0CEA3A7C" w14:textId="77777777" w:rsidR="00A84698" w:rsidRDefault="00A84698" w:rsidP="00514213"/>
    <w:p w14:paraId="6E57CCB1" w14:textId="77777777" w:rsidR="00514213" w:rsidRDefault="00514213" w:rsidP="00514213">
      <w:pPr>
        <w:rPr>
          <w:sz w:val="29"/>
          <w:szCs w:val="29"/>
        </w:rPr>
      </w:pPr>
    </w:p>
    <w:p w14:paraId="7F583BB1" w14:textId="77777777" w:rsidR="00514213" w:rsidRDefault="00514213" w:rsidP="00514213">
      <w:pPr>
        <w:rPr>
          <w:sz w:val="29"/>
          <w:szCs w:val="29"/>
        </w:rPr>
      </w:pPr>
    </w:p>
    <w:p w14:paraId="26827651" w14:textId="77777777" w:rsidR="00514213" w:rsidRDefault="00514213" w:rsidP="00514213">
      <w:pPr>
        <w:rPr>
          <w:sz w:val="29"/>
          <w:szCs w:val="29"/>
        </w:rPr>
      </w:pPr>
    </w:p>
    <w:p w14:paraId="10D26757" w14:textId="3DE8C961" w:rsidR="00A84698" w:rsidRDefault="00A84698" w:rsidP="00514213">
      <w:pPr>
        <w:rPr>
          <w:sz w:val="29"/>
          <w:szCs w:val="29"/>
        </w:rPr>
      </w:pPr>
      <w:r>
        <w:rPr>
          <w:noProof/>
        </w:rPr>
        <w:drawing>
          <wp:inline distT="0" distB="0" distL="0" distR="0" wp14:anchorId="125ABEB3" wp14:editId="3E529771">
            <wp:extent cx="6194580" cy="2065020"/>
            <wp:effectExtent l="38100" t="38100" r="38100" b="38100"/>
            <wp:docPr id="47" name="image2.jpg" descr="Related image"/>
            <wp:cNvGraphicFramePr/>
            <a:graphic xmlns:a="http://schemas.openxmlformats.org/drawingml/2006/main">
              <a:graphicData uri="http://schemas.openxmlformats.org/drawingml/2006/picture">
                <pic:pic xmlns:pic="http://schemas.openxmlformats.org/drawingml/2006/picture">
                  <pic:nvPicPr>
                    <pic:cNvPr id="0" name="image2.jpg" descr="Related image"/>
                    <pic:cNvPicPr preferRelativeResize="0"/>
                  </pic:nvPicPr>
                  <pic:blipFill>
                    <a:blip r:embed="rId12"/>
                    <a:srcRect/>
                    <a:stretch>
                      <a:fillRect/>
                    </a:stretch>
                  </pic:blipFill>
                  <pic:spPr>
                    <a:xfrm>
                      <a:off x="0" y="0"/>
                      <a:ext cx="6194580" cy="2065020"/>
                    </a:xfrm>
                    <a:prstGeom prst="rect">
                      <a:avLst/>
                    </a:prstGeom>
                    <a:ln w="38100">
                      <a:solidFill>
                        <a:srgbClr val="C00000"/>
                      </a:solidFill>
                      <a:prstDash val="solid"/>
                    </a:ln>
                  </pic:spPr>
                </pic:pic>
              </a:graphicData>
            </a:graphic>
          </wp:inline>
        </w:drawing>
      </w:r>
    </w:p>
    <w:p w14:paraId="72D3223C" w14:textId="77777777" w:rsidR="00A84698" w:rsidRDefault="00A84698" w:rsidP="00514213">
      <w:pPr>
        <w:rPr>
          <w:sz w:val="29"/>
          <w:szCs w:val="29"/>
        </w:rPr>
      </w:pPr>
      <w:r>
        <w:br w:type="page"/>
      </w:r>
    </w:p>
    <w:p w14:paraId="28D54964" w14:textId="77777777" w:rsidR="00A84698" w:rsidRDefault="00A84698" w:rsidP="00514213">
      <w:pPr>
        <w:pStyle w:val="Heading1"/>
      </w:pPr>
      <w:bookmarkStart w:id="1" w:name="_gjdgxs" w:colFirst="0" w:colLast="0"/>
      <w:bookmarkStart w:id="2" w:name="_Toc126072938"/>
      <w:bookmarkEnd w:id="1"/>
      <w:r>
        <w:lastRenderedPageBreak/>
        <w:t>Table of Contents</w:t>
      </w:r>
      <w:bookmarkEnd w:id="2"/>
    </w:p>
    <w:sdt>
      <w:sdtPr>
        <w:id w:val="894245000"/>
        <w:docPartObj>
          <w:docPartGallery w:val="Table of Contents"/>
          <w:docPartUnique/>
        </w:docPartObj>
      </w:sdtPr>
      <w:sdtEndPr/>
      <w:sdtContent>
        <w:p w14:paraId="0C2316B8" w14:textId="1DD89940" w:rsidR="00514213" w:rsidRDefault="00A84698" w:rsidP="00514213">
          <w:pPr>
            <w:pStyle w:val="TOC1"/>
            <w:tabs>
              <w:tab w:val="right" w:leader="dot" w:pos="10070"/>
            </w:tabs>
            <w:spacing w:after="0"/>
            <w:rPr>
              <w:noProof/>
            </w:rPr>
          </w:pPr>
          <w:r>
            <w:fldChar w:fldCharType="begin"/>
          </w:r>
          <w:r>
            <w:instrText xml:space="preserve"> TOC \h \u \z </w:instrText>
          </w:r>
          <w:r>
            <w:fldChar w:fldCharType="separate"/>
          </w:r>
          <w:hyperlink w:anchor="_Toc126072938" w:history="1">
            <w:r w:rsidR="00514213" w:rsidRPr="004C78DE">
              <w:rPr>
                <w:rStyle w:val="Hyperlink"/>
                <w:noProof/>
              </w:rPr>
              <w:t>Table of Contents</w:t>
            </w:r>
            <w:r w:rsidR="00514213">
              <w:rPr>
                <w:noProof/>
                <w:webHidden/>
              </w:rPr>
              <w:tab/>
            </w:r>
            <w:r w:rsidR="00514213">
              <w:rPr>
                <w:noProof/>
                <w:webHidden/>
              </w:rPr>
              <w:fldChar w:fldCharType="begin"/>
            </w:r>
            <w:r w:rsidR="00514213">
              <w:rPr>
                <w:noProof/>
                <w:webHidden/>
              </w:rPr>
              <w:instrText xml:space="preserve"> PAGEREF _Toc126072938 \h </w:instrText>
            </w:r>
            <w:r w:rsidR="00514213">
              <w:rPr>
                <w:noProof/>
                <w:webHidden/>
              </w:rPr>
            </w:r>
            <w:r w:rsidR="00514213">
              <w:rPr>
                <w:noProof/>
                <w:webHidden/>
              </w:rPr>
              <w:fldChar w:fldCharType="separate"/>
            </w:r>
            <w:r w:rsidR="00121AF5">
              <w:rPr>
                <w:noProof/>
                <w:webHidden/>
              </w:rPr>
              <w:t>2</w:t>
            </w:r>
            <w:r w:rsidR="00514213">
              <w:rPr>
                <w:noProof/>
                <w:webHidden/>
              </w:rPr>
              <w:fldChar w:fldCharType="end"/>
            </w:r>
          </w:hyperlink>
        </w:p>
        <w:p w14:paraId="392B37F5" w14:textId="025F76D0" w:rsidR="00514213" w:rsidRDefault="009C177C" w:rsidP="00514213">
          <w:pPr>
            <w:pStyle w:val="TOC1"/>
            <w:tabs>
              <w:tab w:val="right" w:leader="dot" w:pos="10070"/>
            </w:tabs>
            <w:spacing w:after="0"/>
            <w:rPr>
              <w:noProof/>
            </w:rPr>
          </w:pPr>
          <w:hyperlink w:anchor="_Toc126072939" w:history="1">
            <w:r w:rsidR="00514213" w:rsidRPr="004C78DE">
              <w:rPr>
                <w:rStyle w:val="Hyperlink"/>
                <w:noProof/>
              </w:rPr>
              <w:t>Institutional Review and Approval</w:t>
            </w:r>
            <w:r w:rsidR="00514213">
              <w:rPr>
                <w:noProof/>
                <w:webHidden/>
              </w:rPr>
              <w:tab/>
            </w:r>
            <w:r w:rsidR="00514213">
              <w:rPr>
                <w:noProof/>
                <w:webHidden/>
              </w:rPr>
              <w:fldChar w:fldCharType="begin"/>
            </w:r>
            <w:r w:rsidR="00514213">
              <w:rPr>
                <w:noProof/>
                <w:webHidden/>
              </w:rPr>
              <w:instrText xml:space="preserve"> PAGEREF _Toc126072939 \h </w:instrText>
            </w:r>
            <w:r w:rsidR="00514213">
              <w:rPr>
                <w:noProof/>
                <w:webHidden/>
              </w:rPr>
            </w:r>
            <w:r w:rsidR="00514213">
              <w:rPr>
                <w:noProof/>
                <w:webHidden/>
              </w:rPr>
              <w:fldChar w:fldCharType="separate"/>
            </w:r>
            <w:r w:rsidR="00121AF5">
              <w:rPr>
                <w:noProof/>
                <w:webHidden/>
              </w:rPr>
              <w:t>3</w:t>
            </w:r>
            <w:r w:rsidR="00514213">
              <w:rPr>
                <w:noProof/>
                <w:webHidden/>
              </w:rPr>
              <w:fldChar w:fldCharType="end"/>
            </w:r>
          </w:hyperlink>
        </w:p>
        <w:p w14:paraId="4A0E84CD" w14:textId="5F2F8E89" w:rsidR="00514213" w:rsidRDefault="009C177C" w:rsidP="00514213">
          <w:pPr>
            <w:pStyle w:val="TOC1"/>
            <w:tabs>
              <w:tab w:val="right" w:leader="dot" w:pos="10070"/>
            </w:tabs>
            <w:spacing w:after="0"/>
            <w:rPr>
              <w:noProof/>
            </w:rPr>
          </w:pPr>
          <w:hyperlink w:anchor="_Toc126072940" w:history="1">
            <w:r w:rsidR="00514213" w:rsidRPr="004C78DE">
              <w:rPr>
                <w:rStyle w:val="Hyperlink"/>
                <w:noProof/>
              </w:rPr>
              <w:t>Introduction to the DFSCA Biennial Review</w:t>
            </w:r>
            <w:r w:rsidR="00514213">
              <w:rPr>
                <w:noProof/>
                <w:webHidden/>
              </w:rPr>
              <w:tab/>
            </w:r>
            <w:r w:rsidR="00514213">
              <w:rPr>
                <w:noProof/>
                <w:webHidden/>
              </w:rPr>
              <w:fldChar w:fldCharType="begin"/>
            </w:r>
            <w:r w:rsidR="00514213">
              <w:rPr>
                <w:noProof/>
                <w:webHidden/>
              </w:rPr>
              <w:instrText xml:space="preserve"> PAGEREF _Toc126072940 \h </w:instrText>
            </w:r>
            <w:r w:rsidR="00514213">
              <w:rPr>
                <w:noProof/>
                <w:webHidden/>
              </w:rPr>
            </w:r>
            <w:r w:rsidR="00514213">
              <w:rPr>
                <w:noProof/>
                <w:webHidden/>
              </w:rPr>
              <w:fldChar w:fldCharType="separate"/>
            </w:r>
            <w:r w:rsidR="00121AF5">
              <w:rPr>
                <w:noProof/>
                <w:webHidden/>
              </w:rPr>
              <w:t>4</w:t>
            </w:r>
            <w:r w:rsidR="00514213">
              <w:rPr>
                <w:noProof/>
                <w:webHidden/>
              </w:rPr>
              <w:fldChar w:fldCharType="end"/>
            </w:r>
          </w:hyperlink>
        </w:p>
        <w:p w14:paraId="2A097B4D" w14:textId="3982B78B" w:rsidR="00514213" w:rsidRDefault="009C177C" w:rsidP="00514213">
          <w:pPr>
            <w:pStyle w:val="TOC1"/>
            <w:tabs>
              <w:tab w:val="right" w:leader="dot" w:pos="10070"/>
            </w:tabs>
            <w:spacing w:after="0"/>
            <w:rPr>
              <w:noProof/>
            </w:rPr>
          </w:pPr>
          <w:hyperlink w:anchor="_Toc126072941" w:history="1">
            <w:r w:rsidR="00514213" w:rsidRPr="004C78DE">
              <w:rPr>
                <w:rStyle w:val="Hyperlink"/>
                <w:noProof/>
              </w:rPr>
              <w:t>Summary of Biennial Review  Findings and Recommendations</w:t>
            </w:r>
            <w:r w:rsidR="00514213">
              <w:rPr>
                <w:noProof/>
                <w:webHidden/>
              </w:rPr>
              <w:tab/>
            </w:r>
            <w:r w:rsidR="00514213">
              <w:rPr>
                <w:noProof/>
                <w:webHidden/>
              </w:rPr>
              <w:fldChar w:fldCharType="begin"/>
            </w:r>
            <w:r w:rsidR="00514213">
              <w:rPr>
                <w:noProof/>
                <w:webHidden/>
              </w:rPr>
              <w:instrText xml:space="preserve"> PAGEREF _Toc126072941 \h </w:instrText>
            </w:r>
            <w:r w:rsidR="00514213">
              <w:rPr>
                <w:noProof/>
                <w:webHidden/>
              </w:rPr>
            </w:r>
            <w:r w:rsidR="00514213">
              <w:rPr>
                <w:noProof/>
                <w:webHidden/>
              </w:rPr>
              <w:fldChar w:fldCharType="separate"/>
            </w:r>
            <w:r w:rsidR="00121AF5">
              <w:rPr>
                <w:noProof/>
                <w:webHidden/>
              </w:rPr>
              <w:t>5</w:t>
            </w:r>
            <w:r w:rsidR="00514213">
              <w:rPr>
                <w:noProof/>
                <w:webHidden/>
              </w:rPr>
              <w:fldChar w:fldCharType="end"/>
            </w:r>
          </w:hyperlink>
        </w:p>
        <w:p w14:paraId="48CBEFBF" w14:textId="29A14600" w:rsidR="00514213" w:rsidRDefault="009C177C" w:rsidP="00514213">
          <w:pPr>
            <w:pStyle w:val="TOC1"/>
            <w:tabs>
              <w:tab w:val="right" w:leader="dot" w:pos="10070"/>
            </w:tabs>
            <w:spacing w:after="0"/>
            <w:rPr>
              <w:noProof/>
            </w:rPr>
          </w:pPr>
          <w:hyperlink w:anchor="_Toc126072942" w:history="1">
            <w:r w:rsidR="00514213" w:rsidRPr="004C78DE">
              <w:rPr>
                <w:rStyle w:val="Hyperlink"/>
                <w:noProof/>
              </w:rPr>
              <w:t>Section I:  Review of Alcohol and Other Drug  Prevention Programs and Policies</w:t>
            </w:r>
            <w:r w:rsidR="00514213">
              <w:rPr>
                <w:noProof/>
                <w:webHidden/>
              </w:rPr>
              <w:tab/>
            </w:r>
            <w:r w:rsidR="00514213">
              <w:rPr>
                <w:noProof/>
                <w:webHidden/>
              </w:rPr>
              <w:fldChar w:fldCharType="begin"/>
            </w:r>
            <w:r w:rsidR="00514213">
              <w:rPr>
                <w:noProof/>
                <w:webHidden/>
              </w:rPr>
              <w:instrText xml:space="preserve"> PAGEREF _Toc126072942 \h </w:instrText>
            </w:r>
            <w:r w:rsidR="00514213">
              <w:rPr>
                <w:noProof/>
                <w:webHidden/>
              </w:rPr>
            </w:r>
            <w:r w:rsidR="00514213">
              <w:rPr>
                <w:noProof/>
                <w:webHidden/>
              </w:rPr>
              <w:fldChar w:fldCharType="separate"/>
            </w:r>
            <w:r w:rsidR="00121AF5">
              <w:rPr>
                <w:noProof/>
                <w:webHidden/>
              </w:rPr>
              <w:t>6</w:t>
            </w:r>
            <w:r w:rsidR="00514213">
              <w:rPr>
                <w:noProof/>
                <w:webHidden/>
              </w:rPr>
              <w:fldChar w:fldCharType="end"/>
            </w:r>
          </w:hyperlink>
        </w:p>
        <w:p w14:paraId="52B943C2" w14:textId="4E2B7981" w:rsidR="00514213" w:rsidRDefault="009C177C" w:rsidP="00514213">
          <w:pPr>
            <w:pStyle w:val="TOC2"/>
            <w:tabs>
              <w:tab w:val="right" w:leader="dot" w:pos="10070"/>
            </w:tabs>
            <w:spacing w:after="0"/>
            <w:rPr>
              <w:noProof/>
            </w:rPr>
          </w:pPr>
          <w:hyperlink w:anchor="_Toc126072943" w:history="1">
            <w:r w:rsidR="00514213" w:rsidRPr="004C78DE">
              <w:rPr>
                <w:rStyle w:val="Hyperlink"/>
                <w:noProof/>
              </w:rPr>
              <w:t>Assessment of Alcohol and Other Drug Use, Behaviors, and Attitudes</w:t>
            </w:r>
            <w:r w:rsidR="00514213">
              <w:rPr>
                <w:noProof/>
                <w:webHidden/>
              </w:rPr>
              <w:tab/>
            </w:r>
            <w:r w:rsidR="00514213">
              <w:rPr>
                <w:noProof/>
                <w:webHidden/>
              </w:rPr>
              <w:fldChar w:fldCharType="begin"/>
            </w:r>
            <w:r w:rsidR="00514213">
              <w:rPr>
                <w:noProof/>
                <w:webHidden/>
              </w:rPr>
              <w:instrText xml:space="preserve"> PAGEREF _Toc126072943 \h </w:instrText>
            </w:r>
            <w:r w:rsidR="00514213">
              <w:rPr>
                <w:noProof/>
                <w:webHidden/>
              </w:rPr>
            </w:r>
            <w:r w:rsidR="00514213">
              <w:rPr>
                <w:noProof/>
                <w:webHidden/>
              </w:rPr>
              <w:fldChar w:fldCharType="separate"/>
            </w:r>
            <w:r w:rsidR="00121AF5">
              <w:rPr>
                <w:noProof/>
                <w:webHidden/>
              </w:rPr>
              <w:t>6</w:t>
            </w:r>
            <w:r w:rsidR="00514213">
              <w:rPr>
                <w:noProof/>
                <w:webHidden/>
              </w:rPr>
              <w:fldChar w:fldCharType="end"/>
            </w:r>
          </w:hyperlink>
        </w:p>
        <w:p w14:paraId="28694D5C" w14:textId="7EFDA136" w:rsidR="00514213" w:rsidRDefault="009C177C" w:rsidP="00514213">
          <w:pPr>
            <w:pStyle w:val="TOC3"/>
            <w:tabs>
              <w:tab w:val="right" w:leader="dot" w:pos="10070"/>
            </w:tabs>
            <w:spacing w:after="0"/>
            <w:rPr>
              <w:noProof/>
            </w:rPr>
          </w:pPr>
          <w:hyperlink w:anchor="_Toc126072944" w:history="1">
            <w:r w:rsidR="00514213" w:rsidRPr="004C78DE">
              <w:rPr>
                <w:rStyle w:val="Hyperlink"/>
                <w:noProof/>
              </w:rPr>
              <w:t>National College Health Assessment (2022)</w:t>
            </w:r>
            <w:r w:rsidR="00514213">
              <w:rPr>
                <w:noProof/>
                <w:webHidden/>
              </w:rPr>
              <w:tab/>
            </w:r>
            <w:r w:rsidR="00514213">
              <w:rPr>
                <w:noProof/>
                <w:webHidden/>
              </w:rPr>
              <w:fldChar w:fldCharType="begin"/>
            </w:r>
            <w:r w:rsidR="00514213">
              <w:rPr>
                <w:noProof/>
                <w:webHidden/>
              </w:rPr>
              <w:instrText xml:space="preserve"> PAGEREF _Toc126072944 \h </w:instrText>
            </w:r>
            <w:r w:rsidR="00514213">
              <w:rPr>
                <w:noProof/>
                <w:webHidden/>
              </w:rPr>
            </w:r>
            <w:r w:rsidR="00514213">
              <w:rPr>
                <w:noProof/>
                <w:webHidden/>
              </w:rPr>
              <w:fldChar w:fldCharType="separate"/>
            </w:r>
            <w:r w:rsidR="00121AF5">
              <w:rPr>
                <w:noProof/>
                <w:webHidden/>
              </w:rPr>
              <w:t>6</w:t>
            </w:r>
            <w:r w:rsidR="00514213">
              <w:rPr>
                <w:noProof/>
                <w:webHidden/>
              </w:rPr>
              <w:fldChar w:fldCharType="end"/>
            </w:r>
          </w:hyperlink>
        </w:p>
        <w:p w14:paraId="6AC97AC4" w14:textId="258B21B2" w:rsidR="00514213" w:rsidRDefault="009C177C" w:rsidP="00514213">
          <w:pPr>
            <w:pStyle w:val="TOC4"/>
            <w:tabs>
              <w:tab w:val="right" w:leader="dot" w:pos="10070"/>
            </w:tabs>
            <w:spacing w:after="0"/>
            <w:rPr>
              <w:noProof/>
            </w:rPr>
          </w:pPr>
          <w:hyperlink w:anchor="_Toc126072945" w:history="1">
            <w:r w:rsidR="00514213" w:rsidRPr="004C78DE">
              <w:rPr>
                <w:rStyle w:val="Hyperlink"/>
                <w:noProof/>
              </w:rPr>
              <w:t>Annual Prevalence</w:t>
            </w:r>
            <w:r w:rsidR="00514213">
              <w:rPr>
                <w:noProof/>
                <w:webHidden/>
              </w:rPr>
              <w:tab/>
            </w:r>
            <w:r w:rsidR="00514213">
              <w:rPr>
                <w:noProof/>
                <w:webHidden/>
              </w:rPr>
              <w:fldChar w:fldCharType="begin"/>
            </w:r>
            <w:r w:rsidR="00514213">
              <w:rPr>
                <w:noProof/>
                <w:webHidden/>
              </w:rPr>
              <w:instrText xml:space="preserve"> PAGEREF _Toc126072945 \h </w:instrText>
            </w:r>
            <w:r w:rsidR="00514213">
              <w:rPr>
                <w:noProof/>
                <w:webHidden/>
              </w:rPr>
            </w:r>
            <w:r w:rsidR="00514213">
              <w:rPr>
                <w:noProof/>
                <w:webHidden/>
              </w:rPr>
              <w:fldChar w:fldCharType="separate"/>
            </w:r>
            <w:r w:rsidR="00121AF5">
              <w:rPr>
                <w:noProof/>
                <w:webHidden/>
              </w:rPr>
              <w:t>6</w:t>
            </w:r>
            <w:r w:rsidR="00514213">
              <w:rPr>
                <w:noProof/>
                <w:webHidden/>
              </w:rPr>
              <w:fldChar w:fldCharType="end"/>
            </w:r>
          </w:hyperlink>
        </w:p>
        <w:p w14:paraId="4E77A1D2" w14:textId="2416FEC6" w:rsidR="00514213" w:rsidRDefault="009C177C" w:rsidP="00514213">
          <w:pPr>
            <w:pStyle w:val="TOC4"/>
            <w:tabs>
              <w:tab w:val="right" w:leader="dot" w:pos="10070"/>
            </w:tabs>
            <w:spacing w:after="0"/>
            <w:rPr>
              <w:noProof/>
            </w:rPr>
          </w:pPr>
          <w:hyperlink w:anchor="_Toc126072946" w:history="1">
            <w:r w:rsidR="00514213" w:rsidRPr="004C78DE">
              <w:rPr>
                <w:rStyle w:val="Hyperlink"/>
                <w:noProof/>
              </w:rPr>
              <w:t>High Risk Use and Consequences of Use</w:t>
            </w:r>
            <w:r w:rsidR="00514213">
              <w:rPr>
                <w:noProof/>
                <w:webHidden/>
              </w:rPr>
              <w:tab/>
            </w:r>
            <w:r w:rsidR="00514213">
              <w:rPr>
                <w:noProof/>
                <w:webHidden/>
              </w:rPr>
              <w:fldChar w:fldCharType="begin"/>
            </w:r>
            <w:r w:rsidR="00514213">
              <w:rPr>
                <w:noProof/>
                <w:webHidden/>
              </w:rPr>
              <w:instrText xml:space="preserve"> PAGEREF _Toc126072946 \h </w:instrText>
            </w:r>
            <w:r w:rsidR="00514213">
              <w:rPr>
                <w:noProof/>
                <w:webHidden/>
              </w:rPr>
            </w:r>
            <w:r w:rsidR="00514213">
              <w:rPr>
                <w:noProof/>
                <w:webHidden/>
              </w:rPr>
              <w:fldChar w:fldCharType="separate"/>
            </w:r>
            <w:r w:rsidR="00121AF5">
              <w:rPr>
                <w:noProof/>
                <w:webHidden/>
              </w:rPr>
              <w:t>7</w:t>
            </w:r>
            <w:r w:rsidR="00514213">
              <w:rPr>
                <w:noProof/>
                <w:webHidden/>
              </w:rPr>
              <w:fldChar w:fldCharType="end"/>
            </w:r>
          </w:hyperlink>
        </w:p>
        <w:p w14:paraId="5E87CF6D" w14:textId="189B1103" w:rsidR="00514213" w:rsidRDefault="009C177C" w:rsidP="00514213">
          <w:pPr>
            <w:pStyle w:val="TOC4"/>
            <w:tabs>
              <w:tab w:val="right" w:leader="dot" w:pos="10070"/>
            </w:tabs>
            <w:spacing w:after="0"/>
            <w:rPr>
              <w:noProof/>
            </w:rPr>
          </w:pPr>
          <w:hyperlink w:anchor="_Toc126072947" w:history="1">
            <w:r w:rsidR="00514213" w:rsidRPr="004C78DE">
              <w:rPr>
                <w:rStyle w:val="Hyperlink"/>
                <w:noProof/>
              </w:rPr>
              <w:t>Prescription Drug Misuse</w:t>
            </w:r>
            <w:r w:rsidR="00514213">
              <w:rPr>
                <w:noProof/>
                <w:webHidden/>
              </w:rPr>
              <w:tab/>
            </w:r>
            <w:r w:rsidR="00514213">
              <w:rPr>
                <w:noProof/>
                <w:webHidden/>
              </w:rPr>
              <w:fldChar w:fldCharType="begin"/>
            </w:r>
            <w:r w:rsidR="00514213">
              <w:rPr>
                <w:noProof/>
                <w:webHidden/>
              </w:rPr>
              <w:instrText xml:space="preserve"> PAGEREF _Toc126072947 \h </w:instrText>
            </w:r>
            <w:r w:rsidR="00514213">
              <w:rPr>
                <w:noProof/>
                <w:webHidden/>
              </w:rPr>
            </w:r>
            <w:r w:rsidR="00514213">
              <w:rPr>
                <w:noProof/>
                <w:webHidden/>
              </w:rPr>
              <w:fldChar w:fldCharType="separate"/>
            </w:r>
            <w:r w:rsidR="00121AF5">
              <w:rPr>
                <w:noProof/>
                <w:webHidden/>
              </w:rPr>
              <w:t>7</w:t>
            </w:r>
            <w:r w:rsidR="00514213">
              <w:rPr>
                <w:noProof/>
                <w:webHidden/>
              </w:rPr>
              <w:fldChar w:fldCharType="end"/>
            </w:r>
          </w:hyperlink>
        </w:p>
        <w:p w14:paraId="1B2D7625" w14:textId="60254479" w:rsidR="00514213" w:rsidRDefault="009C177C" w:rsidP="00514213">
          <w:pPr>
            <w:pStyle w:val="TOC3"/>
            <w:tabs>
              <w:tab w:val="right" w:leader="dot" w:pos="10070"/>
            </w:tabs>
            <w:spacing w:after="0"/>
            <w:rPr>
              <w:noProof/>
            </w:rPr>
          </w:pPr>
          <w:hyperlink w:anchor="_Toc126072948" w:history="1">
            <w:r w:rsidR="00514213" w:rsidRPr="004C78DE">
              <w:rPr>
                <w:rStyle w:val="Hyperlink"/>
                <w:noProof/>
              </w:rPr>
              <w:t>Other Data Sources</w:t>
            </w:r>
            <w:r w:rsidR="00514213">
              <w:rPr>
                <w:noProof/>
                <w:webHidden/>
              </w:rPr>
              <w:tab/>
            </w:r>
            <w:r w:rsidR="00514213">
              <w:rPr>
                <w:noProof/>
                <w:webHidden/>
              </w:rPr>
              <w:fldChar w:fldCharType="begin"/>
            </w:r>
            <w:r w:rsidR="00514213">
              <w:rPr>
                <w:noProof/>
                <w:webHidden/>
              </w:rPr>
              <w:instrText xml:space="preserve"> PAGEREF _Toc126072948 \h </w:instrText>
            </w:r>
            <w:r w:rsidR="00514213">
              <w:rPr>
                <w:noProof/>
                <w:webHidden/>
              </w:rPr>
            </w:r>
            <w:r w:rsidR="00514213">
              <w:rPr>
                <w:noProof/>
                <w:webHidden/>
              </w:rPr>
              <w:fldChar w:fldCharType="separate"/>
            </w:r>
            <w:r w:rsidR="00121AF5">
              <w:rPr>
                <w:noProof/>
                <w:webHidden/>
              </w:rPr>
              <w:t>7</w:t>
            </w:r>
            <w:r w:rsidR="00514213">
              <w:rPr>
                <w:noProof/>
                <w:webHidden/>
              </w:rPr>
              <w:fldChar w:fldCharType="end"/>
            </w:r>
          </w:hyperlink>
        </w:p>
        <w:p w14:paraId="3A1A3259" w14:textId="4ECB2CC0" w:rsidR="00514213" w:rsidRDefault="009C177C" w:rsidP="00514213">
          <w:pPr>
            <w:pStyle w:val="TOC2"/>
            <w:tabs>
              <w:tab w:val="right" w:leader="dot" w:pos="10070"/>
            </w:tabs>
            <w:spacing w:after="0"/>
            <w:rPr>
              <w:noProof/>
            </w:rPr>
          </w:pPr>
          <w:hyperlink w:anchor="_Toc126072949" w:history="1">
            <w:r w:rsidR="00514213" w:rsidRPr="004C78DE">
              <w:rPr>
                <w:rStyle w:val="Hyperlink"/>
                <w:noProof/>
              </w:rPr>
              <w:t>Alcohol and Other Drug Prevention Programs</w:t>
            </w:r>
            <w:r w:rsidR="00514213">
              <w:rPr>
                <w:noProof/>
                <w:webHidden/>
              </w:rPr>
              <w:tab/>
            </w:r>
            <w:r w:rsidR="00514213">
              <w:rPr>
                <w:noProof/>
                <w:webHidden/>
              </w:rPr>
              <w:fldChar w:fldCharType="begin"/>
            </w:r>
            <w:r w:rsidR="00514213">
              <w:rPr>
                <w:noProof/>
                <w:webHidden/>
              </w:rPr>
              <w:instrText xml:space="preserve"> PAGEREF _Toc126072949 \h </w:instrText>
            </w:r>
            <w:r w:rsidR="00514213">
              <w:rPr>
                <w:noProof/>
                <w:webHidden/>
              </w:rPr>
            </w:r>
            <w:r w:rsidR="00514213">
              <w:rPr>
                <w:noProof/>
                <w:webHidden/>
              </w:rPr>
              <w:fldChar w:fldCharType="separate"/>
            </w:r>
            <w:r w:rsidR="00121AF5">
              <w:rPr>
                <w:noProof/>
                <w:webHidden/>
              </w:rPr>
              <w:t>8</w:t>
            </w:r>
            <w:r w:rsidR="00514213">
              <w:rPr>
                <w:noProof/>
                <w:webHidden/>
              </w:rPr>
              <w:fldChar w:fldCharType="end"/>
            </w:r>
          </w:hyperlink>
        </w:p>
        <w:p w14:paraId="1A0A500F" w14:textId="584DDC7C" w:rsidR="00514213" w:rsidRDefault="009C177C" w:rsidP="00514213">
          <w:pPr>
            <w:pStyle w:val="TOC3"/>
            <w:tabs>
              <w:tab w:val="right" w:leader="dot" w:pos="10070"/>
            </w:tabs>
            <w:spacing w:after="0"/>
            <w:rPr>
              <w:noProof/>
            </w:rPr>
          </w:pPr>
          <w:hyperlink w:anchor="_Toc126072950" w:history="1">
            <w:r w:rsidR="00514213" w:rsidRPr="004C78DE">
              <w:rPr>
                <w:rStyle w:val="Hyperlink"/>
                <w:noProof/>
              </w:rPr>
              <w:t>Direct Care Services</w:t>
            </w:r>
            <w:r w:rsidR="00514213">
              <w:rPr>
                <w:noProof/>
                <w:webHidden/>
              </w:rPr>
              <w:tab/>
            </w:r>
            <w:r w:rsidR="00514213">
              <w:rPr>
                <w:noProof/>
                <w:webHidden/>
              </w:rPr>
              <w:fldChar w:fldCharType="begin"/>
            </w:r>
            <w:r w:rsidR="00514213">
              <w:rPr>
                <w:noProof/>
                <w:webHidden/>
              </w:rPr>
              <w:instrText xml:space="preserve"> PAGEREF _Toc126072950 \h </w:instrText>
            </w:r>
            <w:r w:rsidR="00514213">
              <w:rPr>
                <w:noProof/>
                <w:webHidden/>
              </w:rPr>
            </w:r>
            <w:r w:rsidR="00514213">
              <w:rPr>
                <w:noProof/>
                <w:webHidden/>
              </w:rPr>
              <w:fldChar w:fldCharType="separate"/>
            </w:r>
            <w:r w:rsidR="00121AF5">
              <w:rPr>
                <w:noProof/>
                <w:webHidden/>
              </w:rPr>
              <w:t>8</w:t>
            </w:r>
            <w:r w:rsidR="00514213">
              <w:rPr>
                <w:noProof/>
                <w:webHidden/>
              </w:rPr>
              <w:fldChar w:fldCharType="end"/>
            </w:r>
          </w:hyperlink>
        </w:p>
        <w:p w14:paraId="18AE0D1E" w14:textId="13537576" w:rsidR="00514213" w:rsidRDefault="009C177C" w:rsidP="00514213">
          <w:pPr>
            <w:pStyle w:val="TOC3"/>
            <w:tabs>
              <w:tab w:val="right" w:leader="dot" w:pos="10070"/>
            </w:tabs>
            <w:spacing w:after="0"/>
            <w:rPr>
              <w:noProof/>
            </w:rPr>
          </w:pPr>
          <w:hyperlink w:anchor="_Toc126072951" w:history="1">
            <w:r w:rsidR="00514213" w:rsidRPr="004C78DE">
              <w:rPr>
                <w:rStyle w:val="Hyperlink"/>
                <w:noProof/>
              </w:rPr>
              <w:t>Students of Concern</w:t>
            </w:r>
            <w:r w:rsidR="00514213">
              <w:rPr>
                <w:noProof/>
                <w:webHidden/>
              </w:rPr>
              <w:tab/>
            </w:r>
            <w:r w:rsidR="00514213">
              <w:rPr>
                <w:noProof/>
                <w:webHidden/>
              </w:rPr>
              <w:fldChar w:fldCharType="begin"/>
            </w:r>
            <w:r w:rsidR="00514213">
              <w:rPr>
                <w:noProof/>
                <w:webHidden/>
              </w:rPr>
              <w:instrText xml:space="preserve"> PAGEREF _Toc126072951 \h </w:instrText>
            </w:r>
            <w:r w:rsidR="00514213">
              <w:rPr>
                <w:noProof/>
                <w:webHidden/>
              </w:rPr>
            </w:r>
            <w:r w:rsidR="00514213">
              <w:rPr>
                <w:noProof/>
                <w:webHidden/>
              </w:rPr>
              <w:fldChar w:fldCharType="separate"/>
            </w:r>
            <w:r w:rsidR="00121AF5">
              <w:rPr>
                <w:noProof/>
                <w:webHidden/>
              </w:rPr>
              <w:t>8</w:t>
            </w:r>
            <w:r w:rsidR="00514213">
              <w:rPr>
                <w:noProof/>
                <w:webHidden/>
              </w:rPr>
              <w:fldChar w:fldCharType="end"/>
            </w:r>
          </w:hyperlink>
        </w:p>
        <w:p w14:paraId="6839FE2E" w14:textId="0CE51527" w:rsidR="00514213" w:rsidRDefault="009C177C" w:rsidP="00514213">
          <w:pPr>
            <w:pStyle w:val="TOC3"/>
            <w:tabs>
              <w:tab w:val="right" w:leader="dot" w:pos="10070"/>
            </w:tabs>
            <w:spacing w:after="0"/>
            <w:rPr>
              <w:noProof/>
            </w:rPr>
          </w:pPr>
          <w:hyperlink w:anchor="_Toc126072952" w:history="1">
            <w:r w:rsidR="00514213" w:rsidRPr="004C78DE">
              <w:rPr>
                <w:rStyle w:val="Hyperlink"/>
                <w:noProof/>
              </w:rPr>
              <w:t>Student Handbook and Planner</w:t>
            </w:r>
            <w:r w:rsidR="00514213">
              <w:rPr>
                <w:noProof/>
                <w:webHidden/>
              </w:rPr>
              <w:tab/>
            </w:r>
            <w:r w:rsidR="00514213">
              <w:rPr>
                <w:noProof/>
                <w:webHidden/>
              </w:rPr>
              <w:fldChar w:fldCharType="begin"/>
            </w:r>
            <w:r w:rsidR="00514213">
              <w:rPr>
                <w:noProof/>
                <w:webHidden/>
              </w:rPr>
              <w:instrText xml:space="preserve"> PAGEREF _Toc126072952 \h </w:instrText>
            </w:r>
            <w:r w:rsidR="00514213">
              <w:rPr>
                <w:noProof/>
                <w:webHidden/>
              </w:rPr>
            </w:r>
            <w:r w:rsidR="00514213">
              <w:rPr>
                <w:noProof/>
                <w:webHidden/>
              </w:rPr>
              <w:fldChar w:fldCharType="separate"/>
            </w:r>
            <w:r w:rsidR="00121AF5">
              <w:rPr>
                <w:noProof/>
                <w:webHidden/>
              </w:rPr>
              <w:t>8</w:t>
            </w:r>
            <w:r w:rsidR="00514213">
              <w:rPr>
                <w:noProof/>
                <w:webHidden/>
              </w:rPr>
              <w:fldChar w:fldCharType="end"/>
            </w:r>
          </w:hyperlink>
        </w:p>
        <w:p w14:paraId="13D91317" w14:textId="1D63E1CC" w:rsidR="00514213" w:rsidRDefault="009C177C" w:rsidP="00514213">
          <w:pPr>
            <w:pStyle w:val="TOC3"/>
            <w:tabs>
              <w:tab w:val="right" w:leader="dot" w:pos="10070"/>
            </w:tabs>
            <w:spacing w:after="0"/>
            <w:rPr>
              <w:noProof/>
            </w:rPr>
          </w:pPr>
          <w:hyperlink w:anchor="_Toc126072953" w:history="1">
            <w:r w:rsidR="00514213" w:rsidRPr="004C78DE">
              <w:rPr>
                <w:rStyle w:val="Hyperlink"/>
                <w:noProof/>
              </w:rPr>
              <w:t>StepUp Bystander Intervention Workshops</w:t>
            </w:r>
            <w:r w:rsidR="00514213">
              <w:rPr>
                <w:noProof/>
                <w:webHidden/>
              </w:rPr>
              <w:tab/>
            </w:r>
            <w:r w:rsidR="00514213">
              <w:rPr>
                <w:noProof/>
                <w:webHidden/>
              </w:rPr>
              <w:fldChar w:fldCharType="begin"/>
            </w:r>
            <w:r w:rsidR="00514213">
              <w:rPr>
                <w:noProof/>
                <w:webHidden/>
              </w:rPr>
              <w:instrText xml:space="preserve"> PAGEREF _Toc126072953 \h </w:instrText>
            </w:r>
            <w:r w:rsidR="00514213">
              <w:rPr>
                <w:noProof/>
                <w:webHidden/>
              </w:rPr>
            </w:r>
            <w:r w:rsidR="00514213">
              <w:rPr>
                <w:noProof/>
                <w:webHidden/>
              </w:rPr>
              <w:fldChar w:fldCharType="separate"/>
            </w:r>
            <w:r w:rsidR="00121AF5">
              <w:rPr>
                <w:noProof/>
                <w:webHidden/>
              </w:rPr>
              <w:t>8</w:t>
            </w:r>
            <w:r w:rsidR="00514213">
              <w:rPr>
                <w:noProof/>
                <w:webHidden/>
              </w:rPr>
              <w:fldChar w:fldCharType="end"/>
            </w:r>
          </w:hyperlink>
        </w:p>
        <w:p w14:paraId="09BE0DCF" w14:textId="16851BF3" w:rsidR="00514213" w:rsidRDefault="009C177C" w:rsidP="00514213">
          <w:pPr>
            <w:pStyle w:val="TOC3"/>
            <w:tabs>
              <w:tab w:val="right" w:leader="dot" w:pos="10070"/>
            </w:tabs>
            <w:spacing w:after="0"/>
            <w:rPr>
              <w:noProof/>
            </w:rPr>
          </w:pPr>
          <w:hyperlink w:anchor="_Toc126072954" w:history="1">
            <w:r w:rsidR="00514213" w:rsidRPr="004C78DE">
              <w:rPr>
                <w:rStyle w:val="Hyperlink"/>
                <w:noProof/>
              </w:rPr>
              <w:t>Campus Advocate</w:t>
            </w:r>
            <w:r w:rsidR="00514213">
              <w:rPr>
                <w:noProof/>
                <w:webHidden/>
              </w:rPr>
              <w:tab/>
            </w:r>
            <w:r w:rsidR="00514213">
              <w:rPr>
                <w:noProof/>
                <w:webHidden/>
              </w:rPr>
              <w:fldChar w:fldCharType="begin"/>
            </w:r>
            <w:r w:rsidR="00514213">
              <w:rPr>
                <w:noProof/>
                <w:webHidden/>
              </w:rPr>
              <w:instrText xml:space="preserve"> PAGEREF _Toc126072954 \h </w:instrText>
            </w:r>
            <w:r w:rsidR="00514213">
              <w:rPr>
                <w:noProof/>
                <w:webHidden/>
              </w:rPr>
            </w:r>
            <w:r w:rsidR="00514213">
              <w:rPr>
                <w:noProof/>
                <w:webHidden/>
              </w:rPr>
              <w:fldChar w:fldCharType="separate"/>
            </w:r>
            <w:r w:rsidR="00121AF5">
              <w:rPr>
                <w:noProof/>
                <w:webHidden/>
              </w:rPr>
              <w:t>8</w:t>
            </w:r>
            <w:r w:rsidR="00514213">
              <w:rPr>
                <w:noProof/>
                <w:webHidden/>
              </w:rPr>
              <w:fldChar w:fldCharType="end"/>
            </w:r>
          </w:hyperlink>
        </w:p>
        <w:p w14:paraId="5B24775E" w14:textId="61A3388C" w:rsidR="00514213" w:rsidRDefault="009C177C" w:rsidP="00514213">
          <w:pPr>
            <w:pStyle w:val="TOC2"/>
            <w:tabs>
              <w:tab w:val="right" w:leader="dot" w:pos="10070"/>
            </w:tabs>
            <w:spacing w:after="0"/>
            <w:rPr>
              <w:noProof/>
            </w:rPr>
          </w:pPr>
          <w:hyperlink w:anchor="_Toc126072955" w:history="1">
            <w:r w:rsidR="00514213" w:rsidRPr="004C78DE">
              <w:rPr>
                <w:rStyle w:val="Hyperlink"/>
                <w:noProof/>
              </w:rPr>
              <w:t>Campus Policies/Procedures Relating to Alcohol and Other Drugs</w:t>
            </w:r>
            <w:r w:rsidR="00514213">
              <w:rPr>
                <w:noProof/>
                <w:webHidden/>
              </w:rPr>
              <w:tab/>
            </w:r>
            <w:r w:rsidR="00514213">
              <w:rPr>
                <w:noProof/>
                <w:webHidden/>
              </w:rPr>
              <w:fldChar w:fldCharType="begin"/>
            </w:r>
            <w:r w:rsidR="00514213">
              <w:rPr>
                <w:noProof/>
                <w:webHidden/>
              </w:rPr>
              <w:instrText xml:space="preserve"> PAGEREF _Toc126072955 \h </w:instrText>
            </w:r>
            <w:r w:rsidR="00514213">
              <w:rPr>
                <w:noProof/>
                <w:webHidden/>
              </w:rPr>
            </w:r>
            <w:r w:rsidR="00514213">
              <w:rPr>
                <w:noProof/>
                <w:webHidden/>
              </w:rPr>
              <w:fldChar w:fldCharType="separate"/>
            </w:r>
            <w:r w:rsidR="00121AF5">
              <w:rPr>
                <w:noProof/>
                <w:webHidden/>
              </w:rPr>
              <w:t>9</w:t>
            </w:r>
            <w:r w:rsidR="00514213">
              <w:rPr>
                <w:noProof/>
                <w:webHidden/>
              </w:rPr>
              <w:fldChar w:fldCharType="end"/>
            </w:r>
          </w:hyperlink>
        </w:p>
        <w:p w14:paraId="210441B1" w14:textId="6F99277A" w:rsidR="00514213" w:rsidRDefault="009C177C" w:rsidP="00514213">
          <w:pPr>
            <w:pStyle w:val="TOC3"/>
            <w:tabs>
              <w:tab w:val="right" w:leader="dot" w:pos="10070"/>
            </w:tabs>
            <w:spacing w:after="0"/>
            <w:rPr>
              <w:noProof/>
            </w:rPr>
          </w:pPr>
          <w:hyperlink w:anchor="_Toc126072956" w:history="1">
            <w:r w:rsidR="00514213" w:rsidRPr="004C78DE">
              <w:rPr>
                <w:rStyle w:val="Hyperlink"/>
                <w:noProof/>
              </w:rPr>
              <w:t>Students</w:t>
            </w:r>
            <w:r w:rsidR="00514213">
              <w:rPr>
                <w:noProof/>
                <w:webHidden/>
              </w:rPr>
              <w:tab/>
            </w:r>
            <w:r w:rsidR="00514213">
              <w:rPr>
                <w:noProof/>
                <w:webHidden/>
              </w:rPr>
              <w:fldChar w:fldCharType="begin"/>
            </w:r>
            <w:r w:rsidR="00514213">
              <w:rPr>
                <w:noProof/>
                <w:webHidden/>
              </w:rPr>
              <w:instrText xml:space="preserve"> PAGEREF _Toc126072956 \h </w:instrText>
            </w:r>
            <w:r w:rsidR="00514213">
              <w:rPr>
                <w:noProof/>
                <w:webHidden/>
              </w:rPr>
            </w:r>
            <w:r w:rsidR="00514213">
              <w:rPr>
                <w:noProof/>
                <w:webHidden/>
              </w:rPr>
              <w:fldChar w:fldCharType="separate"/>
            </w:r>
            <w:r w:rsidR="00121AF5">
              <w:rPr>
                <w:noProof/>
                <w:webHidden/>
              </w:rPr>
              <w:t>9</w:t>
            </w:r>
            <w:r w:rsidR="00514213">
              <w:rPr>
                <w:noProof/>
                <w:webHidden/>
              </w:rPr>
              <w:fldChar w:fldCharType="end"/>
            </w:r>
          </w:hyperlink>
        </w:p>
        <w:p w14:paraId="3B58F666" w14:textId="64750AA2" w:rsidR="00514213" w:rsidRDefault="009C177C" w:rsidP="00514213">
          <w:pPr>
            <w:pStyle w:val="TOC4"/>
            <w:tabs>
              <w:tab w:val="right" w:leader="dot" w:pos="10070"/>
            </w:tabs>
            <w:spacing w:after="0"/>
            <w:rPr>
              <w:noProof/>
            </w:rPr>
          </w:pPr>
          <w:hyperlink w:anchor="_Toc126072957" w:history="1">
            <w:r w:rsidR="00514213" w:rsidRPr="004C78DE">
              <w:rPr>
                <w:rStyle w:val="Hyperlink"/>
                <w:noProof/>
              </w:rPr>
              <w:t>Student Code of Conduct</w:t>
            </w:r>
            <w:r w:rsidR="00514213">
              <w:rPr>
                <w:noProof/>
                <w:webHidden/>
              </w:rPr>
              <w:tab/>
            </w:r>
            <w:r w:rsidR="00514213">
              <w:rPr>
                <w:noProof/>
                <w:webHidden/>
              </w:rPr>
              <w:fldChar w:fldCharType="begin"/>
            </w:r>
            <w:r w:rsidR="00514213">
              <w:rPr>
                <w:noProof/>
                <w:webHidden/>
              </w:rPr>
              <w:instrText xml:space="preserve"> PAGEREF _Toc126072957 \h </w:instrText>
            </w:r>
            <w:r w:rsidR="00514213">
              <w:rPr>
                <w:noProof/>
                <w:webHidden/>
              </w:rPr>
            </w:r>
            <w:r w:rsidR="00514213">
              <w:rPr>
                <w:noProof/>
                <w:webHidden/>
              </w:rPr>
              <w:fldChar w:fldCharType="separate"/>
            </w:r>
            <w:r w:rsidR="00121AF5">
              <w:rPr>
                <w:noProof/>
                <w:webHidden/>
              </w:rPr>
              <w:t>9</w:t>
            </w:r>
            <w:r w:rsidR="00514213">
              <w:rPr>
                <w:noProof/>
                <w:webHidden/>
              </w:rPr>
              <w:fldChar w:fldCharType="end"/>
            </w:r>
          </w:hyperlink>
        </w:p>
        <w:p w14:paraId="5EF16B63" w14:textId="3CE0C17A" w:rsidR="00514213" w:rsidRDefault="009C177C" w:rsidP="00514213">
          <w:pPr>
            <w:pStyle w:val="TOC4"/>
            <w:tabs>
              <w:tab w:val="right" w:leader="dot" w:pos="10070"/>
            </w:tabs>
            <w:spacing w:after="0"/>
            <w:rPr>
              <w:noProof/>
            </w:rPr>
          </w:pPr>
          <w:hyperlink w:anchor="_Toc126072958" w:history="1">
            <w:r w:rsidR="00514213" w:rsidRPr="004C78DE">
              <w:rPr>
                <w:rStyle w:val="Hyperlink"/>
                <w:noProof/>
              </w:rPr>
              <w:t>Sexual and Other Assaults on Campus</w:t>
            </w:r>
            <w:r w:rsidR="00514213">
              <w:rPr>
                <w:noProof/>
                <w:webHidden/>
              </w:rPr>
              <w:tab/>
            </w:r>
            <w:r w:rsidR="00514213">
              <w:rPr>
                <w:noProof/>
                <w:webHidden/>
              </w:rPr>
              <w:fldChar w:fldCharType="begin"/>
            </w:r>
            <w:r w:rsidR="00514213">
              <w:rPr>
                <w:noProof/>
                <w:webHidden/>
              </w:rPr>
              <w:instrText xml:space="preserve"> PAGEREF _Toc126072958 \h </w:instrText>
            </w:r>
            <w:r w:rsidR="00514213">
              <w:rPr>
                <w:noProof/>
                <w:webHidden/>
              </w:rPr>
            </w:r>
            <w:r w:rsidR="00514213">
              <w:rPr>
                <w:noProof/>
                <w:webHidden/>
              </w:rPr>
              <w:fldChar w:fldCharType="separate"/>
            </w:r>
            <w:r w:rsidR="00121AF5">
              <w:rPr>
                <w:noProof/>
                <w:webHidden/>
              </w:rPr>
              <w:t>9</w:t>
            </w:r>
            <w:r w:rsidR="00514213">
              <w:rPr>
                <w:noProof/>
                <w:webHidden/>
              </w:rPr>
              <w:fldChar w:fldCharType="end"/>
            </w:r>
          </w:hyperlink>
        </w:p>
        <w:p w14:paraId="6EB1A7FA" w14:textId="4CB3ACF7" w:rsidR="00514213" w:rsidRDefault="009C177C" w:rsidP="00514213">
          <w:pPr>
            <w:pStyle w:val="TOC4"/>
            <w:tabs>
              <w:tab w:val="right" w:leader="dot" w:pos="10070"/>
            </w:tabs>
            <w:spacing w:after="0"/>
            <w:rPr>
              <w:noProof/>
            </w:rPr>
          </w:pPr>
          <w:hyperlink w:anchor="_Toc126072959" w:history="1">
            <w:r w:rsidR="00514213" w:rsidRPr="004C78DE">
              <w:rPr>
                <w:rStyle w:val="Hyperlink"/>
                <w:noProof/>
              </w:rPr>
              <w:t>Drug and Alcohol Screening for Students in Allied Health Programs</w:t>
            </w:r>
            <w:r w:rsidR="00514213">
              <w:rPr>
                <w:noProof/>
                <w:webHidden/>
              </w:rPr>
              <w:tab/>
            </w:r>
            <w:r w:rsidR="00514213">
              <w:rPr>
                <w:noProof/>
                <w:webHidden/>
              </w:rPr>
              <w:fldChar w:fldCharType="begin"/>
            </w:r>
            <w:r w:rsidR="00514213">
              <w:rPr>
                <w:noProof/>
                <w:webHidden/>
              </w:rPr>
              <w:instrText xml:space="preserve"> PAGEREF _Toc126072959 \h </w:instrText>
            </w:r>
            <w:r w:rsidR="00514213">
              <w:rPr>
                <w:noProof/>
                <w:webHidden/>
              </w:rPr>
            </w:r>
            <w:r w:rsidR="00514213">
              <w:rPr>
                <w:noProof/>
                <w:webHidden/>
              </w:rPr>
              <w:fldChar w:fldCharType="separate"/>
            </w:r>
            <w:r w:rsidR="00121AF5">
              <w:rPr>
                <w:noProof/>
                <w:webHidden/>
              </w:rPr>
              <w:t>9</w:t>
            </w:r>
            <w:r w:rsidR="00514213">
              <w:rPr>
                <w:noProof/>
                <w:webHidden/>
              </w:rPr>
              <w:fldChar w:fldCharType="end"/>
            </w:r>
          </w:hyperlink>
        </w:p>
        <w:p w14:paraId="30861B0E" w14:textId="16B180FD" w:rsidR="00514213" w:rsidRDefault="009C177C" w:rsidP="00514213">
          <w:pPr>
            <w:pStyle w:val="TOC3"/>
            <w:tabs>
              <w:tab w:val="right" w:leader="dot" w:pos="10070"/>
            </w:tabs>
            <w:spacing w:after="0"/>
            <w:rPr>
              <w:noProof/>
            </w:rPr>
          </w:pPr>
          <w:hyperlink w:anchor="_Toc126072960" w:history="1">
            <w:r w:rsidR="00514213" w:rsidRPr="004C78DE">
              <w:rPr>
                <w:rStyle w:val="Hyperlink"/>
                <w:noProof/>
              </w:rPr>
              <w:t>Faculty &amp; Staff</w:t>
            </w:r>
            <w:r w:rsidR="00514213">
              <w:rPr>
                <w:noProof/>
                <w:webHidden/>
              </w:rPr>
              <w:tab/>
            </w:r>
            <w:r w:rsidR="00514213">
              <w:rPr>
                <w:noProof/>
                <w:webHidden/>
              </w:rPr>
              <w:fldChar w:fldCharType="begin"/>
            </w:r>
            <w:r w:rsidR="00514213">
              <w:rPr>
                <w:noProof/>
                <w:webHidden/>
              </w:rPr>
              <w:instrText xml:space="preserve"> PAGEREF _Toc126072960 \h </w:instrText>
            </w:r>
            <w:r w:rsidR="00514213">
              <w:rPr>
                <w:noProof/>
                <w:webHidden/>
              </w:rPr>
            </w:r>
            <w:r w:rsidR="00514213">
              <w:rPr>
                <w:noProof/>
                <w:webHidden/>
              </w:rPr>
              <w:fldChar w:fldCharType="separate"/>
            </w:r>
            <w:r w:rsidR="00121AF5">
              <w:rPr>
                <w:noProof/>
                <w:webHidden/>
              </w:rPr>
              <w:t>9</w:t>
            </w:r>
            <w:r w:rsidR="00514213">
              <w:rPr>
                <w:noProof/>
                <w:webHidden/>
              </w:rPr>
              <w:fldChar w:fldCharType="end"/>
            </w:r>
          </w:hyperlink>
        </w:p>
        <w:p w14:paraId="23C8BE08" w14:textId="5EFA55FE" w:rsidR="00514213" w:rsidRDefault="009C177C" w:rsidP="00514213">
          <w:pPr>
            <w:pStyle w:val="TOC4"/>
            <w:tabs>
              <w:tab w:val="right" w:leader="dot" w:pos="10070"/>
            </w:tabs>
            <w:spacing w:after="0"/>
            <w:rPr>
              <w:noProof/>
            </w:rPr>
          </w:pPr>
          <w:hyperlink w:anchor="_Toc126072961" w:history="1">
            <w:r w:rsidR="00514213" w:rsidRPr="004C78DE">
              <w:rPr>
                <w:rStyle w:val="Hyperlink"/>
                <w:noProof/>
              </w:rPr>
              <w:t>Drug-Free Workplace Policy</w:t>
            </w:r>
            <w:r w:rsidR="00514213">
              <w:rPr>
                <w:noProof/>
                <w:webHidden/>
              </w:rPr>
              <w:tab/>
            </w:r>
            <w:r w:rsidR="00514213">
              <w:rPr>
                <w:noProof/>
                <w:webHidden/>
              </w:rPr>
              <w:fldChar w:fldCharType="begin"/>
            </w:r>
            <w:r w:rsidR="00514213">
              <w:rPr>
                <w:noProof/>
                <w:webHidden/>
              </w:rPr>
              <w:instrText xml:space="preserve"> PAGEREF _Toc126072961 \h </w:instrText>
            </w:r>
            <w:r w:rsidR="00514213">
              <w:rPr>
                <w:noProof/>
                <w:webHidden/>
              </w:rPr>
            </w:r>
            <w:r w:rsidR="00514213">
              <w:rPr>
                <w:noProof/>
                <w:webHidden/>
              </w:rPr>
              <w:fldChar w:fldCharType="separate"/>
            </w:r>
            <w:r w:rsidR="00121AF5">
              <w:rPr>
                <w:noProof/>
                <w:webHidden/>
              </w:rPr>
              <w:t>9</w:t>
            </w:r>
            <w:r w:rsidR="00514213">
              <w:rPr>
                <w:noProof/>
                <w:webHidden/>
              </w:rPr>
              <w:fldChar w:fldCharType="end"/>
            </w:r>
          </w:hyperlink>
        </w:p>
        <w:p w14:paraId="672EF97E" w14:textId="5E8AB04D" w:rsidR="00514213" w:rsidRDefault="009C177C" w:rsidP="00514213">
          <w:pPr>
            <w:pStyle w:val="TOC4"/>
            <w:tabs>
              <w:tab w:val="right" w:leader="dot" w:pos="10070"/>
            </w:tabs>
            <w:spacing w:after="0"/>
            <w:rPr>
              <w:noProof/>
            </w:rPr>
          </w:pPr>
          <w:hyperlink w:anchor="_Toc126072962" w:history="1">
            <w:r w:rsidR="00514213" w:rsidRPr="004C78DE">
              <w:rPr>
                <w:rStyle w:val="Hyperlink"/>
                <w:noProof/>
              </w:rPr>
              <w:t>Student Employees</w:t>
            </w:r>
            <w:r w:rsidR="00514213">
              <w:rPr>
                <w:noProof/>
                <w:webHidden/>
              </w:rPr>
              <w:tab/>
            </w:r>
            <w:r w:rsidR="00514213">
              <w:rPr>
                <w:noProof/>
                <w:webHidden/>
              </w:rPr>
              <w:fldChar w:fldCharType="begin"/>
            </w:r>
            <w:r w:rsidR="00514213">
              <w:rPr>
                <w:noProof/>
                <w:webHidden/>
              </w:rPr>
              <w:instrText xml:space="preserve"> PAGEREF _Toc126072962 \h </w:instrText>
            </w:r>
            <w:r w:rsidR="00514213">
              <w:rPr>
                <w:noProof/>
                <w:webHidden/>
              </w:rPr>
            </w:r>
            <w:r w:rsidR="00514213">
              <w:rPr>
                <w:noProof/>
                <w:webHidden/>
              </w:rPr>
              <w:fldChar w:fldCharType="separate"/>
            </w:r>
            <w:r w:rsidR="00121AF5">
              <w:rPr>
                <w:noProof/>
                <w:webHidden/>
              </w:rPr>
              <w:t>9</w:t>
            </w:r>
            <w:r w:rsidR="00514213">
              <w:rPr>
                <w:noProof/>
                <w:webHidden/>
              </w:rPr>
              <w:fldChar w:fldCharType="end"/>
            </w:r>
          </w:hyperlink>
        </w:p>
        <w:p w14:paraId="102646A5" w14:textId="04B5B463" w:rsidR="00514213" w:rsidRDefault="009C177C" w:rsidP="00514213">
          <w:pPr>
            <w:pStyle w:val="TOC2"/>
            <w:tabs>
              <w:tab w:val="right" w:leader="dot" w:pos="10070"/>
            </w:tabs>
            <w:spacing w:after="0"/>
            <w:rPr>
              <w:noProof/>
            </w:rPr>
          </w:pPr>
          <w:hyperlink w:anchor="_Toc126072963" w:history="1">
            <w:r w:rsidR="00514213" w:rsidRPr="004C78DE">
              <w:rPr>
                <w:rStyle w:val="Hyperlink"/>
                <w:noProof/>
              </w:rPr>
              <w:t>AOD Policy Violations, Sanctions, and Related Deaths</w:t>
            </w:r>
            <w:r w:rsidR="00514213">
              <w:rPr>
                <w:noProof/>
                <w:webHidden/>
              </w:rPr>
              <w:tab/>
            </w:r>
            <w:r w:rsidR="00514213">
              <w:rPr>
                <w:noProof/>
                <w:webHidden/>
              </w:rPr>
              <w:fldChar w:fldCharType="begin"/>
            </w:r>
            <w:r w:rsidR="00514213">
              <w:rPr>
                <w:noProof/>
                <w:webHidden/>
              </w:rPr>
              <w:instrText xml:space="preserve"> PAGEREF _Toc126072963 \h </w:instrText>
            </w:r>
            <w:r w:rsidR="00514213">
              <w:rPr>
                <w:noProof/>
                <w:webHidden/>
              </w:rPr>
            </w:r>
            <w:r w:rsidR="00514213">
              <w:rPr>
                <w:noProof/>
                <w:webHidden/>
              </w:rPr>
              <w:fldChar w:fldCharType="separate"/>
            </w:r>
            <w:r w:rsidR="00121AF5">
              <w:rPr>
                <w:noProof/>
                <w:webHidden/>
              </w:rPr>
              <w:t>10</w:t>
            </w:r>
            <w:r w:rsidR="00514213">
              <w:rPr>
                <w:noProof/>
                <w:webHidden/>
              </w:rPr>
              <w:fldChar w:fldCharType="end"/>
            </w:r>
          </w:hyperlink>
        </w:p>
        <w:p w14:paraId="2770E2B0" w14:textId="306749B0" w:rsidR="00514213" w:rsidRDefault="009C177C" w:rsidP="00514213">
          <w:pPr>
            <w:pStyle w:val="TOC3"/>
            <w:tabs>
              <w:tab w:val="right" w:leader="dot" w:pos="10070"/>
            </w:tabs>
            <w:spacing w:after="0"/>
            <w:rPr>
              <w:noProof/>
            </w:rPr>
          </w:pPr>
          <w:hyperlink w:anchor="_Toc126072964" w:history="1">
            <w:r w:rsidR="00514213" w:rsidRPr="004C78DE">
              <w:rPr>
                <w:rStyle w:val="Hyperlink"/>
                <w:noProof/>
              </w:rPr>
              <w:t>Violations Summary</w:t>
            </w:r>
            <w:r w:rsidR="00514213">
              <w:rPr>
                <w:noProof/>
                <w:webHidden/>
              </w:rPr>
              <w:tab/>
            </w:r>
            <w:r w:rsidR="00514213">
              <w:rPr>
                <w:noProof/>
                <w:webHidden/>
              </w:rPr>
              <w:fldChar w:fldCharType="begin"/>
            </w:r>
            <w:r w:rsidR="00514213">
              <w:rPr>
                <w:noProof/>
                <w:webHidden/>
              </w:rPr>
              <w:instrText xml:space="preserve"> PAGEREF _Toc126072964 \h </w:instrText>
            </w:r>
            <w:r w:rsidR="00514213">
              <w:rPr>
                <w:noProof/>
                <w:webHidden/>
              </w:rPr>
            </w:r>
            <w:r w:rsidR="00514213">
              <w:rPr>
                <w:noProof/>
                <w:webHidden/>
              </w:rPr>
              <w:fldChar w:fldCharType="separate"/>
            </w:r>
            <w:r w:rsidR="00121AF5">
              <w:rPr>
                <w:noProof/>
                <w:webHidden/>
              </w:rPr>
              <w:t>10</w:t>
            </w:r>
            <w:r w:rsidR="00514213">
              <w:rPr>
                <w:noProof/>
                <w:webHidden/>
              </w:rPr>
              <w:fldChar w:fldCharType="end"/>
            </w:r>
          </w:hyperlink>
        </w:p>
        <w:p w14:paraId="30B53D00" w14:textId="01F4FFF4" w:rsidR="00514213" w:rsidRDefault="009C177C" w:rsidP="00514213">
          <w:pPr>
            <w:pStyle w:val="TOC3"/>
            <w:tabs>
              <w:tab w:val="right" w:leader="dot" w:pos="10070"/>
            </w:tabs>
            <w:spacing w:after="0"/>
            <w:rPr>
              <w:noProof/>
            </w:rPr>
          </w:pPr>
          <w:hyperlink w:anchor="_Toc126072965" w:history="1">
            <w:r w:rsidR="00514213" w:rsidRPr="004C78DE">
              <w:rPr>
                <w:rStyle w:val="Hyperlink"/>
                <w:noProof/>
              </w:rPr>
              <w:t>Sanctions Summary</w:t>
            </w:r>
            <w:r w:rsidR="00514213">
              <w:rPr>
                <w:noProof/>
                <w:webHidden/>
              </w:rPr>
              <w:tab/>
            </w:r>
            <w:r w:rsidR="00514213">
              <w:rPr>
                <w:noProof/>
                <w:webHidden/>
              </w:rPr>
              <w:fldChar w:fldCharType="begin"/>
            </w:r>
            <w:r w:rsidR="00514213">
              <w:rPr>
                <w:noProof/>
                <w:webHidden/>
              </w:rPr>
              <w:instrText xml:space="preserve"> PAGEREF _Toc126072965 \h </w:instrText>
            </w:r>
            <w:r w:rsidR="00514213">
              <w:rPr>
                <w:noProof/>
                <w:webHidden/>
              </w:rPr>
            </w:r>
            <w:r w:rsidR="00514213">
              <w:rPr>
                <w:noProof/>
                <w:webHidden/>
              </w:rPr>
              <w:fldChar w:fldCharType="separate"/>
            </w:r>
            <w:r w:rsidR="00121AF5">
              <w:rPr>
                <w:noProof/>
                <w:webHidden/>
              </w:rPr>
              <w:t>10</w:t>
            </w:r>
            <w:r w:rsidR="00514213">
              <w:rPr>
                <w:noProof/>
                <w:webHidden/>
              </w:rPr>
              <w:fldChar w:fldCharType="end"/>
            </w:r>
          </w:hyperlink>
        </w:p>
        <w:p w14:paraId="33F1F248" w14:textId="781E2B04" w:rsidR="00514213" w:rsidRDefault="009C177C" w:rsidP="00514213">
          <w:pPr>
            <w:pStyle w:val="TOC3"/>
            <w:tabs>
              <w:tab w:val="right" w:leader="dot" w:pos="10070"/>
            </w:tabs>
            <w:spacing w:after="0"/>
            <w:rPr>
              <w:noProof/>
            </w:rPr>
          </w:pPr>
          <w:hyperlink w:anchor="_Toc126072966" w:history="1">
            <w:r w:rsidR="00514213" w:rsidRPr="004C78DE">
              <w:rPr>
                <w:rStyle w:val="Hyperlink"/>
                <w:noProof/>
              </w:rPr>
              <w:t>AOD Related Deaths</w:t>
            </w:r>
            <w:r w:rsidR="00514213">
              <w:rPr>
                <w:noProof/>
                <w:webHidden/>
              </w:rPr>
              <w:tab/>
            </w:r>
            <w:r w:rsidR="00514213">
              <w:rPr>
                <w:noProof/>
                <w:webHidden/>
              </w:rPr>
              <w:fldChar w:fldCharType="begin"/>
            </w:r>
            <w:r w:rsidR="00514213">
              <w:rPr>
                <w:noProof/>
                <w:webHidden/>
              </w:rPr>
              <w:instrText xml:space="preserve"> PAGEREF _Toc126072966 \h </w:instrText>
            </w:r>
            <w:r w:rsidR="00514213">
              <w:rPr>
                <w:noProof/>
                <w:webHidden/>
              </w:rPr>
            </w:r>
            <w:r w:rsidR="00514213">
              <w:rPr>
                <w:noProof/>
                <w:webHidden/>
              </w:rPr>
              <w:fldChar w:fldCharType="separate"/>
            </w:r>
            <w:r w:rsidR="00121AF5">
              <w:rPr>
                <w:noProof/>
                <w:webHidden/>
              </w:rPr>
              <w:t>10</w:t>
            </w:r>
            <w:r w:rsidR="00514213">
              <w:rPr>
                <w:noProof/>
                <w:webHidden/>
              </w:rPr>
              <w:fldChar w:fldCharType="end"/>
            </w:r>
          </w:hyperlink>
        </w:p>
        <w:p w14:paraId="63E8805B" w14:textId="1D4CC171" w:rsidR="00514213" w:rsidRDefault="009C177C" w:rsidP="00514213">
          <w:pPr>
            <w:pStyle w:val="TOC1"/>
            <w:tabs>
              <w:tab w:val="right" w:leader="dot" w:pos="10070"/>
            </w:tabs>
            <w:spacing w:after="0"/>
            <w:rPr>
              <w:noProof/>
            </w:rPr>
          </w:pPr>
          <w:hyperlink w:anchor="_Toc126072967" w:history="1">
            <w:r w:rsidR="00514213" w:rsidRPr="004C78DE">
              <w:rPr>
                <w:rStyle w:val="Hyperlink"/>
                <w:noProof/>
              </w:rPr>
              <w:t>Section II:  Recommendations for Alcohol &amp; Other Drug  Programs and Policies</w:t>
            </w:r>
            <w:r w:rsidR="00514213">
              <w:rPr>
                <w:noProof/>
                <w:webHidden/>
              </w:rPr>
              <w:tab/>
            </w:r>
            <w:r w:rsidR="00514213">
              <w:rPr>
                <w:noProof/>
                <w:webHidden/>
              </w:rPr>
              <w:fldChar w:fldCharType="begin"/>
            </w:r>
            <w:r w:rsidR="00514213">
              <w:rPr>
                <w:noProof/>
                <w:webHidden/>
              </w:rPr>
              <w:instrText xml:space="preserve"> PAGEREF _Toc126072967 \h </w:instrText>
            </w:r>
            <w:r w:rsidR="00514213">
              <w:rPr>
                <w:noProof/>
                <w:webHidden/>
              </w:rPr>
            </w:r>
            <w:r w:rsidR="00514213">
              <w:rPr>
                <w:noProof/>
                <w:webHidden/>
              </w:rPr>
              <w:fldChar w:fldCharType="separate"/>
            </w:r>
            <w:r w:rsidR="00121AF5">
              <w:rPr>
                <w:noProof/>
                <w:webHidden/>
              </w:rPr>
              <w:t>11</w:t>
            </w:r>
            <w:r w:rsidR="00514213">
              <w:rPr>
                <w:noProof/>
                <w:webHidden/>
              </w:rPr>
              <w:fldChar w:fldCharType="end"/>
            </w:r>
          </w:hyperlink>
        </w:p>
        <w:p w14:paraId="699118D8" w14:textId="0524960E" w:rsidR="00514213" w:rsidRDefault="009C177C" w:rsidP="00514213">
          <w:pPr>
            <w:pStyle w:val="TOC2"/>
            <w:tabs>
              <w:tab w:val="right" w:leader="dot" w:pos="10070"/>
            </w:tabs>
            <w:spacing w:after="0"/>
            <w:rPr>
              <w:noProof/>
            </w:rPr>
          </w:pPr>
          <w:hyperlink w:anchor="_Toc126072968" w:history="1">
            <w:r w:rsidR="00514213" w:rsidRPr="004C78DE">
              <w:rPr>
                <w:rStyle w:val="Hyperlink"/>
                <w:noProof/>
              </w:rPr>
              <w:t>Assessment of Alcohol and Other Drug Use, Behaviors, and Attitudes</w:t>
            </w:r>
            <w:r w:rsidR="00514213">
              <w:rPr>
                <w:noProof/>
                <w:webHidden/>
              </w:rPr>
              <w:tab/>
            </w:r>
            <w:r w:rsidR="00514213">
              <w:rPr>
                <w:noProof/>
                <w:webHidden/>
              </w:rPr>
              <w:fldChar w:fldCharType="begin"/>
            </w:r>
            <w:r w:rsidR="00514213">
              <w:rPr>
                <w:noProof/>
                <w:webHidden/>
              </w:rPr>
              <w:instrText xml:space="preserve"> PAGEREF _Toc126072968 \h </w:instrText>
            </w:r>
            <w:r w:rsidR="00514213">
              <w:rPr>
                <w:noProof/>
                <w:webHidden/>
              </w:rPr>
            </w:r>
            <w:r w:rsidR="00514213">
              <w:rPr>
                <w:noProof/>
                <w:webHidden/>
              </w:rPr>
              <w:fldChar w:fldCharType="separate"/>
            </w:r>
            <w:r w:rsidR="00121AF5">
              <w:rPr>
                <w:noProof/>
                <w:webHidden/>
              </w:rPr>
              <w:t>11</w:t>
            </w:r>
            <w:r w:rsidR="00514213">
              <w:rPr>
                <w:noProof/>
                <w:webHidden/>
              </w:rPr>
              <w:fldChar w:fldCharType="end"/>
            </w:r>
          </w:hyperlink>
        </w:p>
        <w:p w14:paraId="7E7304FC" w14:textId="19B5174E" w:rsidR="00514213" w:rsidRDefault="009C177C" w:rsidP="00514213">
          <w:pPr>
            <w:pStyle w:val="TOC2"/>
            <w:tabs>
              <w:tab w:val="right" w:leader="dot" w:pos="10070"/>
            </w:tabs>
            <w:spacing w:after="0"/>
            <w:rPr>
              <w:noProof/>
            </w:rPr>
          </w:pPr>
          <w:hyperlink w:anchor="_Toc126072969" w:history="1">
            <w:r w:rsidR="00514213" w:rsidRPr="004C78DE">
              <w:rPr>
                <w:rStyle w:val="Hyperlink"/>
                <w:noProof/>
              </w:rPr>
              <w:t>Alcohol and Other Drug Prevention Programs and Services</w:t>
            </w:r>
            <w:r w:rsidR="00514213">
              <w:rPr>
                <w:noProof/>
                <w:webHidden/>
              </w:rPr>
              <w:tab/>
            </w:r>
            <w:r w:rsidR="00514213">
              <w:rPr>
                <w:noProof/>
                <w:webHidden/>
              </w:rPr>
              <w:fldChar w:fldCharType="begin"/>
            </w:r>
            <w:r w:rsidR="00514213">
              <w:rPr>
                <w:noProof/>
                <w:webHidden/>
              </w:rPr>
              <w:instrText xml:space="preserve"> PAGEREF _Toc126072969 \h </w:instrText>
            </w:r>
            <w:r w:rsidR="00514213">
              <w:rPr>
                <w:noProof/>
                <w:webHidden/>
              </w:rPr>
            </w:r>
            <w:r w:rsidR="00514213">
              <w:rPr>
                <w:noProof/>
                <w:webHidden/>
              </w:rPr>
              <w:fldChar w:fldCharType="separate"/>
            </w:r>
            <w:r w:rsidR="00121AF5">
              <w:rPr>
                <w:noProof/>
                <w:webHidden/>
              </w:rPr>
              <w:t>11</w:t>
            </w:r>
            <w:r w:rsidR="00514213">
              <w:rPr>
                <w:noProof/>
                <w:webHidden/>
              </w:rPr>
              <w:fldChar w:fldCharType="end"/>
            </w:r>
          </w:hyperlink>
        </w:p>
        <w:p w14:paraId="1D9334AE" w14:textId="1CA49A92" w:rsidR="00514213" w:rsidRDefault="009C177C" w:rsidP="00514213">
          <w:pPr>
            <w:pStyle w:val="TOC3"/>
            <w:tabs>
              <w:tab w:val="right" w:leader="dot" w:pos="10070"/>
            </w:tabs>
            <w:spacing w:after="0"/>
            <w:rPr>
              <w:noProof/>
            </w:rPr>
          </w:pPr>
          <w:hyperlink w:anchor="_Toc126072970" w:history="1">
            <w:r w:rsidR="00514213" w:rsidRPr="004C78DE">
              <w:rPr>
                <w:rStyle w:val="Hyperlink"/>
                <w:noProof/>
              </w:rPr>
              <w:t>Centralize and Utilize Prevention and Educational Programs</w:t>
            </w:r>
            <w:r w:rsidR="00514213">
              <w:rPr>
                <w:noProof/>
                <w:webHidden/>
              </w:rPr>
              <w:tab/>
            </w:r>
            <w:r w:rsidR="00514213">
              <w:rPr>
                <w:noProof/>
                <w:webHidden/>
              </w:rPr>
              <w:fldChar w:fldCharType="begin"/>
            </w:r>
            <w:r w:rsidR="00514213">
              <w:rPr>
                <w:noProof/>
                <w:webHidden/>
              </w:rPr>
              <w:instrText xml:space="preserve"> PAGEREF _Toc126072970 \h </w:instrText>
            </w:r>
            <w:r w:rsidR="00514213">
              <w:rPr>
                <w:noProof/>
                <w:webHidden/>
              </w:rPr>
            </w:r>
            <w:r w:rsidR="00514213">
              <w:rPr>
                <w:noProof/>
                <w:webHidden/>
              </w:rPr>
              <w:fldChar w:fldCharType="separate"/>
            </w:r>
            <w:r w:rsidR="00121AF5">
              <w:rPr>
                <w:noProof/>
                <w:webHidden/>
              </w:rPr>
              <w:t>11</w:t>
            </w:r>
            <w:r w:rsidR="00514213">
              <w:rPr>
                <w:noProof/>
                <w:webHidden/>
              </w:rPr>
              <w:fldChar w:fldCharType="end"/>
            </w:r>
          </w:hyperlink>
        </w:p>
        <w:p w14:paraId="3358B7E0" w14:textId="06237340" w:rsidR="00514213" w:rsidRDefault="009C177C" w:rsidP="00514213">
          <w:pPr>
            <w:pStyle w:val="TOC4"/>
            <w:tabs>
              <w:tab w:val="right" w:leader="dot" w:pos="10070"/>
            </w:tabs>
            <w:spacing w:after="0"/>
            <w:rPr>
              <w:noProof/>
            </w:rPr>
          </w:pPr>
          <w:hyperlink w:anchor="_Toc126072971" w:history="1">
            <w:r w:rsidR="00514213" w:rsidRPr="004C78DE">
              <w:rPr>
                <w:rStyle w:val="Hyperlink"/>
                <w:noProof/>
              </w:rPr>
              <w:t>Continue to Increase Program Staff Capacity</w:t>
            </w:r>
            <w:r w:rsidR="00514213">
              <w:rPr>
                <w:noProof/>
                <w:webHidden/>
              </w:rPr>
              <w:tab/>
            </w:r>
            <w:r w:rsidR="00514213">
              <w:rPr>
                <w:noProof/>
                <w:webHidden/>
              </w:rPr>
              <w:fldChar w:fldCharType="begin"/>
            </w:r>
            <w:r w:rsidR="00514213">
              <w:rPr>
                <w:noProof/>
                <w:webHidden/>
              </w:rPr>
              <w:instrText xml:space="preserve"> PAGEREF _Toc126072971 \h </w:instrText>
            </w:r>
            <w:r w:rsidR="00514213">
              <w:rPr>
                <w:noProof/>
                <w:webHidden/>
              </w:rPr>
            </w:r>
            <w:r w:rsidR="00514213">
              <w:rPr>
                <w:noProof/>
                <w:webHidden/>
              </w:rPr>
              <w:fldChar w:fldCharType="separate"/>
            </w:r>
            <w:r w:rsidR="00121AF5">
              <w:rPr>
                <w:noProof/>
                <w:webHidden/>
              </w:rPr>
              <w:t>11</w:t>
            </w:r>
            <w:r w:rsidR="00514213">
              <w:rPr>
                <w:noProof/>
                <w:webHidden/>
              </w:rPr>
              <w:fldChar w:fldCharType="end"/>
            </w:r>
          </w:hyperlink>
        </w:p>
        <w:p w14:paraId="6D92DCD8" w14:textId="0EC2BE2C" w:rsidR="00514213" w:rsidRDefault="009C177C" w:rsidP="00514213">
          <w:pPr>
            <w:pStyle w:val="TOC4"/>
            <w:tabs>
              <w:tab w:val="right" w:leader="dot" w:pos="10070"/>
            </w:tabs>
            <w:spacing w:after="0"/>
            <w:rPr>
              <w:noProof/>
            </w:rPr>
          </w:pPr>
          <w:hyperlink w:anchor="_Toc126072972" w:history="1">
            <w:r w:rsidR="00514213" w:rsidRPr="004C78DE">
              <w:rPr>
                <w:rStyle w:val="Hyperlink"/>
                <w:noProof/>
              </w:rPr>
              <w:t>Provide Pre-matriculation/Early-matriculation Education to New Students</w:t>
            </w:r>
            <w:r w:rsidR="00514213">
              <w:rPr>
                <w:noProof/>
                <w:webHidden/>
              </w:rPr>
              <w:tab/>
            </w:r>
            <w:r w:rsidR="00514213">
              <w:rPr>
                <w:noProof/>
                <w:webHidden/>
              </w:rPr>
              <w:fldChar w:fldCharType="begin"/>
            </w:r>
            <w:r w:rsidR="00514213">
              <w:rPr>
                <w:noProof/>
                <w:webHidden/>
              </w:rPr>
              <w:instrText xml:space="preserve"> PAGEREF _Toc126072972 \h </w:instrText>
            </w:r>
            <w:r w:rsidR="00514213">
              <w:rPr>
                <w:noProof/>
                <w:webHidden/>
              </w:rPr>
            </w:r>
            <w:r w:rsidR="00514213">
              <w:rPr>
                <w:noProof/>
                <w:webHidden/>
              </w:rPr>
              <w:fldChar w:fldCharType="separate"/>
            </w:r>
            <w:r w:rsidR="00121AF5">
              <w:rPr>
                <w:noProof/>
                <w:webHidden/>
              </w:rPr>
              <w:t>11</w:t>
            </w:r>
            <w:r w:rsidR="00514213">
              <w:rPr>
                <w:noProof/>
                <w:webHidden/>
              </w:rPr>
              <w:fldChar w:fldCharType="end"/>
            </w:r>
          </w:hyperlink>
        </w:p>
        <w:p w14:paraId="362F4DD2" w14:textId="6F6F9684" w:rsidR="00514213" w:rsidRDefault="009C177C" w:rsidP="00514213">
          <w:pPr>
            <w:pStyle w:val="TOC4"/>
            <w:tabs>
              <w:tab w:val="right" w:leader="dot" w:pos="10070"/>
            </w:tabs>
            <w:spacing w:after="0"/>
            <w:rPr>
              <w:noProof/>
            </w:rPr>
          </w:pPr>
          <w:hyperlink w:anchor="_Toc126072973" w:history="1">
            <w:r w:rsidR="00514213" w:rsidRPr="004C78DE">
              <w:rPr>
                <w:rStyle w:val="Hyperlink"/>
                <w:noProof/>
              </w:rPr>
              <w:t>Peer Education Programming</w:t>
            </w:r>
            <w:r w:rsidR="00514213">
              <w:rPr>
                <w:noProof/>
                <w:webHidden/>
              </w:rPr>
              <w:tab/>
            </w:r>
            <w:r w:rsidR="00514213">
              <w:rPr>
                <w:noProof/>
                <w:webHidden/>
              </w:rPr>
              <w:fldChar w:fldCharType="begin"/>
            </w:r>
            <w:r w:rsidR="00514213">
              <w:rPr>
                <w:noProof/>
                <w:webHidden/>
              </w:rPr>
              <w:instrText xml:space="preserve"> PAGEREF _Toc126072973 \h </w:instrText>
            </w:r>
            <w:r w:rsidR="00514213">
              <w:rPr>
                <w:noProof/>
                <w:webHidden/>
              </w:rPr>
            </w:r>
            <w:r w:rsidR="00514213">
              <w:rPr>
                <w:noProof/>
                <w:webHidden/>
              </w:rPr>
              <w:fldChar w:fldCharType="separate"/>
            </w:r>
            <w:r w:rsidR="00121AF5">
              <w:rPr>
                <w:noProof/>
                <w:webHidden/>
              </w:rPr>
              <w:t>12</w:t>
            </w:r>
            <w:r w:rsidR="00514213">
              <w:rPr>
                <w:noProof/>
                <w:webHidden/>
              </w:rPr>
              <w:fldChar w:fldCharType="end"/>
            </w:r>
          </w:hyperlink>
        </w:p>
        <w:p w14:paraId="4FC934CC" w14:textId="1D42C713" w:rsidR="00514213" w:rsidRDefault="009C177C" w:rsidP="00514213">
          <w:pPr>
            <w:pStyle w:val="TOC4"/>
            <w:tabs>
              <w:tab w:val="right" w:leader="dot" w:pos="10070"/>
            </w:tabs>
            <w:spacing w:after="0"/>
            <w:rPr>
              <w:noProof/>
            </w:rPr>
          </w:pPr>
          <w:hyperlink w:anchor="_Toc126072974" w:history="1">
            <w:r w:rsidR="00514213" w:rsidRPr="004C78DE">
              <w:rPr>
                <w:rStyle w:val="Hyperlink"/>
                <w:noProof/>
              </w:rPr>
              <w:t>Social Norms and Awareness Campaigns</w:t>
            </w:r>
            <w:r w:rsidR="00514213">
              <w:rPr>
                <w:noProof/>
                <w:webHidden/>
              </w:rPr>
              <w:tab/>
            </w:r>
            <w:r w:rsidR="00514213">
              <w:rPr>
                <w:noProof/>
                <w:webHidden/>
              </w:rPr>
              <w:fldChar w:fldCharType="begin"/>
            </w:r>
            <w:r w:rsidR="00514213">
              <w:rPr>
                <w:noProof/>
                <w:webHidden/>
              </w:rPr>
              <w:instrText xml:space="preserve"> PAGEREF _Toc126072974 \h </w:instrText>
            </w:r>
            <w:r w:rsidR="00514213">
              <w:rPr>
                <w:noProof/>
                <w:webHidden/>
              </w:rPr>
            </w:r>
            <w:r w:rsidR="00514213">
              <w:rPr>
                <w:noProof/>
                <w:webHidden/>
              </w:rPr>
              <w:fldChar w:fldCharType="separate"/>
            </w:r>
            <w:r w:rsidR="00121AF5">
              <w:rPr>
                <w:noProof/>
                <w:webHidden/>
              </w:rPr>
              <w:t>12</w:t>
            </w:r>
            <w:r w:rsidR="00514213">
              <w:rPr>
                <w:noProof/>
                <w:webHidden/>
              </w:rPr>
              <w:fldChar w:fldCharType="end"/>
            </w:r>
          </w:hyperlink>
        </w:p>
        <w:p w14:paraId="74FB6932" w14:textId="009CF67D" w:rsidR="00514213" w:rsidRDefault="009C177C" w:rsidP="00514213">
          <w:pPr>
            <w:pStyle w:val="TOC3"/>
            <w:tabs>
              <w:tab w:val="right" w:leader="dot" w:pos="10070"/>
            </w:tabs>
            <w:spacing w:after="0"/>
            <w:rPr>
              <w:noProof/>
            </w:rPr>
          </w:pPr>
          <w:hyperlink w:anchor="_Toc126072975" w:history="1">
            <w:r w:rsidR="00514213" w:rsidRPr="004C78DE">
              <w:rPr>
                <w:rStyle w:val="Hyperlink"/>
                <w:noProof/>
              </w:rPr>
              <w:t>Individual Drug and Alcohol Prevention Services</w:t>
            </w:r>
            <w:r w:rsidR="00514213">
              <w:rPr>
                <w:noProof/>
                <w:webHidden/>
              </w:rPr>
              <w:tab/>
            </w:r>
            <w:r w:rsidR="00514213">
              <w:rPr>
                <w:noProof/>
                <w:webHidden/>
              </w:rPr>
              <w:fldChar w:fldCharType="begin"/>
            </w:r>
            <w:r w:rsidR="00514213">
              <w:rPr>
                <w:noProof/>
                <w:webHidden/>
              </w:rPr>
              <w:instrText xml:space="preserve"> PAGEREF _Toc126072975 \h </w:instrText>
            </w:r>
            <w:r w:rsidR="00514213">
              <w:rPr>
                <w:noProof/>
                <w:webHidden/>
              </w:rPr>
            </w:r>
            <w:r w:rsidR="00514213">
              <w:rPr>
                <w:noProof/>
                <w:webHidden/>
              </w:rPr>
              <w:fldChar w:fldCharType="separate"/>
            </w:r>
            <w:r w:rsidR="00121AF5">
              <w:rPr>
                <w:noProof/>
                <w:webHidden/>
              </w:rPr>
              <w:t>13</w:t>
            </w:r>
            <w:r w:rsidR="00514213">
              <w:rPr>
                <w:noProof/>
                <w:webHidden/>
              </w:rPr>
              <w:fldChar w:fldCharType="end"/>
            </w:r>
          </w:hyperlink>
        </w:p>
        <w:p w14:paraId="6BFFA35D" w14:textId="061F59C6" w:rsidR="00514213" w:rsidRDefault="009C177C" w:rsidP="00514213">
          <w:pPr>
            <w:pStyle w:val="TOC4"/>
            <w:tabs>
              <w:tab w:val="right" w:leader="dot" w:pos="10070"/>
            </w:tabs>
            <w:spacing w:after="0"/>
            <w:rPr>
              <w:noProof/>
            </w:rPr>
          </w:pPr>
          <w:hyperlink w:anchor="_Toc126072976" w:history="1">
            <w:r w:rsidR="00514213" w:rsidRPr="004C78DE">
              <w:rPr>
                <w:rStyle w:val="Hyperlink"/>
                <w:noProof/>
              </w:rPr>
              <w:t>Continue to Increase Program Staff Capacity</w:t>
            </w:r>
            <w:r w:rsidR="00514213">
              <w:rPr>
                <w:noProof/>
                <w:webHidden/>
              </w:rPr>
              <w:tab/>
            </w:r>
            <w:r w:rsidR="00514213">
              <w:rPr>
                <w:noProof/>
                <w:webHidden/>
              </w:rPr>
              <w:fldChar w:fldCharType="begin"/>
            </w:r>
            <w:r w:rsidR="00514213">
              <w:rPr>
                <w:noProof/>
                <w:webHidden/>
              </w:rPr>
              <w:instrText xml:space="preserve"> PAGEREF _Toc126072976 \h </w:instrText>
            </w:r>
            <w:r w:rsidR="00514213">
              <w:rPr>
                <w:noProof/>
                <w:webHidden/>
              </w:rPr>
            </w:r>
            <w:r w:rsidR="00514213">
              <w:rPr>
                <w:noProof/>
                <w:webHidden/>
              </w:rPr>
              <w:fldChar w:fldCharType="separate"/>
            </w:r>
            <w:r w:rsidR="00121AF5">
              <w:rPr>
                <w:noProof/>
                <w:webHidden/>
              </w:rPr>
              <w:t>13</w:t>
            </w:r>
            <w:r w:rsidR="00514213">
              <w:rPr>
                <w:noProof/>
                <w:webHidden/>
              </w:rPr>
              <w:fldChar w:fldCharType="end"/>
            </w:r>
          </w:hyperlink>
        </w:p>
        <w:p w14:paraId="492B1EE5" w14:textId="1BC65439" w:rsidR="00514213" w:rsidRDefault="009C177C" w:rsidP="00514213">
          <w:pPr>
            <w:pStyle w:val="TOC2"/>
            <w:tabs>
              <w:tab w:val="right" w:leader="dot" w:pos="10070"/>
            </w:tabs>
            <w:spacing w:after="0"/>
            <w:rPr>
              <w:noProof/>
            </w:rPr>
          </w:pPr>
          <w:hyperlink w:anchor="_Toc126072977" w:history="1">
            <w:r w:rsidR="00514213" w:rsidRPr="004C78DE">
              <w:rPr>
                <w:rStyle w:val="Hyperlink"/>
                <w:noProof/>
              </w:rPr>
              <w:t>Evaluation</w:t>
            </w:r>
            <w:r w:rsidR="00514213">
              <w:rPr>
                <w:noProof/>
                <w:webHidden/>
              </w:rPr>
              <w:tab/>
            </w:r>
            <w:r w:rsidR="00514213">
              <w:rPr>
                <w:noProof/>
                <w:webHidden/>
              </w:rPr>
              <w:fldChar w:fldCharType="begin"/>
            </w:r>
            <w:r w:rsidR="00514213">
              <w:rPr>
                <w:noProof/>
                <w:webHidden/>
              </w:rPr>
              <w:instrText xml:space="preserve"> PAGEREF _Toc126072977 \h </w:instrText>
            </w:r>
            <w:r w:rsidR="00514213">
              <w:rPr>
                <w:noProof/>
                <w:webHidden/>
              </w:rPr>
            </w:r>
            <w:r w:rsidR="00514213">
              <w:rPr>
                <w:noProof/>
                <w:webHidden/>
              </w:rPr>
              <w:fldChar w:fldCharType="separate"/>
            </w:r>
            <w:r w:rsidR="00121AF5">
              <w:rPr>
                <w:noProof/>
                <w:webHidden/>
              </w:rPr>
              <w:t>13</w:t>
            </w:r>
            <w:r w:rsidR="00514213">
              <w:rPr>
                <w:noProof/>
                <w:webHidden/>
              </w:rPr>
              <w:fldChar w:fldCharType="end"/>
            </w:r>
          </w:hyperlink>
        </w:p>
        <w:p w14:paraId="359D6F9C" w14:textId="164D17A1" w:rsidR="00A84698" w:rsidRDefault="00A84698" w:rsidP="00514213">
          <w:r>
            <w:fldChar w:fldCharType="end"/>
          </w:r>
        </w:p>
      </w:sdtContent>
    </w:sdt>
    <w:p w14:paraId="73CF766E" w14:textId="77777777" w:rsidR="00A84698" w:rsidRDefault="00A84698" w:rsidP="00514213"/>
    <w:p w14:paraId="78FF5417" w14:textId="77777777" w:rsidR="00A84698" w:rsidRDefault="00A84698" w:rsidP="00514213"/>
    <w:p w14:paraId="046DB8C0" w14:textId="77777777" w:rsidR="00514213" w:rsidRDefault="00514213">
      <w:pPr>
        <w:pBdr>
          <w:top w:val="none" w:sz="0" w:space="0" w:color="auto"/>
          <w:left w:val="none" w:sz="0" w:space="0" w:color="auto"/>
          <w:bottom w:val="none" w:sz="0" w:space="0" w:color="auto"/>
          <w:right w:val="none" w:sz="0" w:space="0" w:color="auto"/>
          <w:between w:val="none" w:sz="0" w:space="0" w:color="auto"/>
        </w:pBdr>
        <w:spacing w:after="160" w:line="259" w:lineRule="auto"/>
        <w:jc w:val="left"/>
        <w:rPr>
          <w:rFonts w:eastAsiaTheme="majorEastAsia" w:cstheme="majorBidi"/>
          <w:b/>
          <w:bCs/>
          <w:color w:val="C00000"/>
          <w:sz w:val="32"/>
          <w:szCs w:val="28"/>
        </w:rPr>
      </w:pPr>
      <w:bookmarkStart w:id="3" w:name="_Toc126072939"/>
      <w:r>
        <w:br w:type="page"/>
      </w:r>
    </w:p>
    <w:p w14:paraId="7649F98D" w14:textId="7CF2A9EC" w:rsidR="00A84698" w:rsidRDefault="00A84698" w:rsidP="00514213">
      <w:pPr>
        <w:pStyle w:val="Heading1"/>
      </w:pPr>
      <w:r>
        <w:t>Institutional Review and Approval</w:t>
      </w:r>
      <w:bookmarkEnd w:id="3"/>
    </w:p>
    <w:p w14:paraId="0EF79887" w14:textId="77777777" w:rsidR="00A84698" w:rsidRDefault="00A84698" w:rsidP="00514213"/>
    <w:p w14:paraId="5CAB9897" w14:textId="77777777" w:rsidR="00514213" w:rsidRDefault="00514213" w:rsidP="00514213"/>
    <w:p w14:paraId="17BF89D1" w14:textId="77777777" w:rsidR="00514213" w:rsidRDefault="00514213" w:rsidP="00514213"/>
    <w:p w14:paraId="4BA321B9" w14:textId="3575988A" w:rsidR="00A84698" w:rsidRDefault="00A84698" w:rsidP="00514213">
      <w:pPr>
        <w:ind w:left="720" w:right="720"/>
        <w:rPr>
          <w:sz w:val="24"/>
          <w:szCs w:val="24"/>
        </w:rPr>
      </w:pPr>
      <w:r w:rsidRPr="00514213">
        <w:rPr>
          <w:sz w:val="24"/>
          <w:szCs w:val="24"/>
        </w:rPr>
        <w:t xml:space="preserve">In Summer 2022, a task force was assembled to conduct the Bakersfield College Biennial Review in accordance with the Drug Free Schools and Communities Act. The members of the Biennial Review Team included: </w:t>
      </w:r>
    </w:p>
    <w:p w14:paraId="7B69B661" w14:textId="77777777" w:rsidR="00514213" w:rsidRPr="00514213" w:rsidRDefault="00514213" w:rsidP="00514213">
      <w:pPr>
        <w:ind w:left="720" w:right="720"/>
        <w:rPr>
          <w:sz w:val="24"/>
          <w:szCs w:val="24"/>
        </w:rPr>
      </w:pPr>
    </w:p>
    <w:p w14:paraId="4C519644" w14:textId="77777777" w:rsidR="00A84698" w:rsidRPr="00514213" w:rsidRDefault="00A84698" w:rsidP="00514213">
      <w:pPr>
        <w:pStyle w:val="ListParagraph"/>
        <w:numPr>
          <w:ilvl w:val="0"/>
          <w:numId w:val="7"/>
        </w:numPr>
        <w:ind w:right="720"/>
        <w:jc w:val="left"/>
        <w:rPr>
          <w:sz w:val="24"/>
          <w:szCs w:val="24"/>
        </w:rPr>
      </w:pPr>
      <w:r w:rsidRPr="00514213">
        <w:rPr>
          <w:sz w:val="24"/>
          <w:szCs w:val="24"/>
        </w:rPr>
        <w:t>Dr. Nicky P. Damania, Dean of Students</w:t>
      </w:r>
    </w:p>
    <w:p w14:paraId="70FE834B" w14:textId="77777777" w:rsidR="00A84698" w:rsidRPr="00514213" w:rsidRDefault="00A84698" w:rsidP="00514213">
      <w:pPr>
        <w:pStyle w:val="ListParagraph"/>
        <w:numPr>
          <w:ilvl w:val="0"/>
          <w:numId w:val="7"/>
        </w:numPr>
        <w:ind w:right="720"/>
        <w:jc w:val="left"/>
        <w:rPr>
          <w:sz w:val="24"/>
          <w:szCs w:val="24"/>
        </w:rPr>
      </w:pPr>
      <w:r w:rsidRPr="00514213">
        <w:rPr>
          <w:sz w:val="24"/>
          <w:szCs w:val="24"/>
        </w:rPr>
        <w:t>Chief Todd Dearmore, Interim Director of Public Safety</w:t>
      </w:r>
    </w:p>
    <w:p w14:paraId="6EFFD738" w14:textId="77777777" w:rsidR="00A84698" w:rsidRPr="00514213" w:rsidRDefault="00A84698" w:rsidP="00514213">
      <w:pPr>
        <w:pStyle w:val="ListParagraph"/>
        <w:numPr>
          <w:ilvl w:val="0"/>
          <w:numId w:val="7"/>
        </w:numPr>
        <w:ind w:right="720"/>
        <w:jc w:val="left"/>
        <w:rPr>
          <w:sz w:val="24"/>
          <w:szCs w:val="24"/>
        </w:rPr>
      </w:pPr>
      <w:r w:rsidRPr="00514213">
        <w:rPr>
          <w:sz w:val="24"/>
          <w:szCs w:val="24"/>
        </w:rPr>
        <w:t>Ms. Amalia Calderon, Interim Human Resource Manager</w:t>
      </w:r>
    </w:p>
    <w:p w14:paraId="67F06CA9" w14:textId="43292A86" w:rsidR="00A84698" w:rsidRPr="00514213" w:rsidRDefault="00A84698" w:rsidP="00514213">
      <w:pPr>
        <w:pStyle w:val="ListParagraph"/>
        <w:numPr>
          <w:ilvl w:val="0"/>
          <w:numId w:val="7"/>
        </w:numPr>
        <w:ind w:right="720"/>
        <w:jc w:val="left"/>
        <w:rPr>
          <w:sz w:val="24"/>
          <w:szCs w:val="24"/>
        </w:rPr>
      </w:pPr>
      <w:r w:rsidRPr="00514213">
        <w:rPr>
          <w:sz w:val="24"/>
          <w:szCs w:val="24"/>
        </w:rPr>
        <w:t xml:space="preserve">Dr. Charles Collom, Director of Student Health </w:t>
      </w:r>
      <w:r w:rsidR="00514213" w:rsidRPr="00514213">
        <w:rPr>
          <w:sz w:val="24"/>
          <w:szCs w:val="24"/>
        </w:rPr>
        <w:t>&amp;</w:t>
      </w:r>
      <w:r w:rsidRPr="00514213">
        <w:rPr>
          <w:sz w:val="24"/>
          <w:szCs w:val="24"/>
        </w:rPr>
        <w:t xml:space="preserve"> Wellness Center</w:t>
      </w:r>
    </w:p>
    <w:p w14:paraId="0D859033" w14:textId="77777777" w:rsidR="00A84698" w:rsidRPr="00514213" w:rsidRDefault="00A84698" w:rsidP="00514213">
      <w:pPr>
        <w:pStyle w:val="ListParagraph"/>
        <w:numPr>
          <w:ilvl w:val="0"/>
          <w:numId w:val="7"/>
        </w:numPr>
        <w:ind w:right="720"/>
        <w:jc w:val="left"/>
        <w:rPr>
          <w:sz w:val="24"/>
          <w:szCs w:val="24"/>
        </w:rPr>
      </w:pPr>
      <w:r w:rsidRPr="00514213">
        <w:rPr>
          <w:sz w:val="24"/>
          <w:szCs w:val="24"/>
        </w:rPr>
        <w:t>Ms. Alyssa Olivera, Campus Advocate</w:t>
      </w:r>
    </w:p>
    <w:p w14:paraId="57F9B138" w14:textId="77777777" w:rsidR="00A84698" w:rsidRPr="00514213" w:rsidRDefault="00A84698" w:rsidP="00514213">
      <w:pPr>
        <w:pStyle w:val="ListParagraph"/>
        <w:numPr>
          <w:ilvl w:val="0"/>
          <w:numId w:val="7"/>
        </w:numPr>
        <w:ind w:right="720"/>
        <w:jc w:val="left"/>
        <w:rPr>
          <w:sz w:val="24"/>
          <w:szCs w:val="24"/>
        </w:rPr>
      </w:pPr>
      <w:r w:rsidRPr="00514213">
        <w:rPr>
          <w:sz w:val="24"/>
          <w:szCs w:val="24"/>
        </w:rPr>
        <w:t>Ms. Shehrazad Barraj, Bakersfield College Student Government Association President</w:t>
      </w:r>
    </w:p>
    <w:p w14:paraId="21109021" w14:textId="77777777" w:rsidR="00A84698" w:rsidRPr="00514213" w:rsidRDefault="00A84698" w:rsidP="00514213">
      <w:pPr>
        <w:pStyle w:val="ListParagraph"/>
        <w:numPr>
          <w:ilvl w:val="0"/>
          <w:numId w:val="7"/>
        </w:numPr>
        <w:ind w:right="720"/>
        <w:jc w:val="left"/>
        <w:rPr>
          <w:sz w:val="24"/>
          <w:szCs w:val="24"/>
        </w:rPr>
      </w:pPr>
      <w:r w:rsidRPr="00514213">
        <w:rPr>
          <w:sz w:val="24"/>
          <w:szCs w:val="24"/>
        </w:rPr>
        <w:t>Mr. Reggie Bolton, Director of Athletics, Dean of Kinesiology</w:t>
      </w:r>
    </w:p>
    <w:p w14:paraId="13761337" w14:textId="77777777" w:rsidR="00A84698" w:rsidRPr="00514213" w:rsidRDefault="00A84698" w:rsidP="00514213">
      <w:pPr>
        <w:pStyle w:val="ListParagraph"/>
        <w:numPr>
          <w:ilvl w:val="0"/>
          <w:numId w:val="7"/>
        </w:numPr>
        <w:ind w:right="720"/>
        <w:jc w:val="left"/>
        <w:rPr>
          <w:sz w:val="24"/>
          <w:szCs w:val="24"/>
        </w:rPr>
      </w:pPr>
      <w:r w:rsidRPr="00514213">
        <w:rPr>
          <w:sz w:val="24"/>
          <w:szCs w:val="24"/>
        </w:rPr>
        <w:t>Mr. Tyler Thoms, Campus Health Initiatives Program Manager</w:t>
      </w:r>
    </w:p>
    <w:p w14:paraId="33CBD490" w14:textId="77777777" w:rsidR="00A84698" w:rsidRPr="00514213" w:rsidRDefault="00A84698" w:rsidP="00514213">
      <w:pPr>
        <w:pStyle w:val="ListParagraph"/>
        <w:numPr>
          <w:ilvl w:val="0"/>
          <w:numId w:val="7"/>
        </w:numPr>
        <w:ind w:right="720"/>
        <w:jc w:val="left"/>
        <w:rPr>
          <w:sz w:val="24"/>
          <w:szCs w:val="24"/>
        </w:rPr>
      </w:pPr>
      <w:r w:rsidRPr="00514213">
        <w:rPr>
          <w:sz w:val="24"/>
          <w:szCs w:val="24"/>
        </w:rPr>
        <w:t>Mr. Mike Giacomini, Chief Financial Officer</w:t>
      </w:r>
    </w:p>
    <w:p w14:paraId="2DA658E7" w14:textId="77777777" w:rsidR="00A84698" w:rsidRPr="00514213" w:rsidRDefault="00A84698" w:rsidP="00514213">
      <w:pPr>
        <w:pStyle w:val="ListParagraph"/>
        <w:numPr>
          <w:ilvl w:val="0"/>
          <w:numId w:val="7"/>
        </w:numPr>
        <w:ind w:right="720"/>
        <w:jc w:val="left"/>
        <w:rPr>
          <w:sz w:val="24"/>
          <w:szCs w:val="24"/>
        </w:rPr>
      </w:pPr>
      <w:r w:rsidRPr="00514213">
        <w:rPr>
          <w:sz w:val="24"/>
          <w:szCs w:val="24"/>
        </w:rPr>
        <w:t>Dr. Emmanuel Mourtzanos, Vice President of Student Affairs</w:t>
      </w:r>
    </w:p>
    <w:p w14:paraId="61AD5F6C" w14:textId="77777777" w:rsidR="00A84698" w:rsidRPr="00514213" w:rsidRDefault="00A84698" w:rsidP="00514213">
      <w:pPr>
        <w:pStyle w:val="ListParagraph"/>
        <w:numPr>
          <w:ilvl w:val="0"/>
          <w:numId w:val="7"/>
        </w:numPr>
        <w:ind w:right="720"/>
        <w:jc w:val="left"/>
        <w:rPr>
          <w:sz w:val="24"/>
          <w:szCs w:val="24"/>
        </w:rPr>
      </w:pPr>
      <w:r w:rsidRPr="00514213">
        <w:rPr>
          <w:sz w:val="24"/>
          <w:szCs w:val="24"/>
        </w:rPr>
        <w:t xml:space="preserve">Dr. Zav Dadabhoy, President </w:t>
      </w:r>
    </w:p>
    <w:p w14:paraId="53329357" w14:textId="77777777" w:rsidR="00A84698" w:rsidRPr="00514213" w:rsidRDefault="00A84698" w:rsidP="00514213">
      <w:pPr>
        <w:ind w:left="720" w:right="720"/>
        <w:rPr>
          <w:sz w:val="24"/>
          <w:szCs w:val="24"/>
        </w:rPr>
      </w:pPr>
    </w:p>
    <w:p w14:paraId="564B5A07" w14:textId="77777777" w:rsidR="00A84698" w:rsidRPr="00514213" w:rsidRDefault="00A84698" w:rsidP="00514213">
      <w:pPr>
        <w:ind w:left="720" w:right="720"/>
        <w:rPr>
          <w:sz w:val="24"/>
          <w:szCs w:val="24"/>
        </w:rPr>
      </w:pPr>
      <w:r w:rsidRPr="00514213">
        <w:rPr>
          <w:sz w:val="24"/>
          <w:szCs w:val="24"/>
        </w:rPr>
        <w:t xml:space="preserve">In June 2022, Dr. Damania spearheaded the Team for the review and reevaluation of the Biennial Review at Bakersfield College and in turn developed this document. </w:t>
      </w:r>
    </w:p>
    <w:p w14:paraId="23C9AE30" w14:textId="77777777" w:rsidR="00A84698" w:rsidRPr="00514213" w:rsidRDefault="00A84698" w:rsidP="00514213">
      <w:pPr>
        <w:ind w:left="720" w:right="720"/>
        <w:rPr>
          <w:sz w:val="24"/>
          <w:szCs w:val="24"/>
        </w:rPr>
      </w:pPr>
      <w:r w:rsidRPr="00514213">
        <w:rPr>
          <w:sz w:val="24"/>
          <w:szCs w:val="24"/>
        </w:rPr>
        <w:t xml:space="preserve">The Bakersfield College 2020-2022 Biennial Review Alcohol and Other Drug Prevention document, as required by the Drug Free Schools and Communities Act, has been reviewed and approved and shall be posted on the Bakersfield College website. </w:t>
      </w:r>
    </w:p>
    <w:p w14:paraId="0B2C33A5" w14:textId="77777777" w:rsidR="00A84698" w:rsidRPr="00514213" w:rsidRDefault="00A84698" w:rsidP="00514213">
      <w:pPr>
        <w:ind w:left="1440" w:right="1440"/>
        <w:rPr>
          <w:sz w:val="24"/>
          <w:szCs w:val="24"/>
        </w:rPr>
      </w:pPr>
    </w:p>
    <w:p w14:paraId="39C5EA01" w14:textId="77777777" w:rsidR="00A84698" w:rsidRPr="00514213" w:rsidRDefault="00A84698" w:rsidP="00514213">
      <w:pPr>
        <w:ind w:left="1440" w:right="1440"/>
        <w:rPr>
          <w:sz w:val="24"/>
          <w:szCs w:val="24"/>
        </w:rPr>
      </w:pPr>
    </w:p>
    <w:p w14:paraId="78AEF084" w14:textId="0AF950F0" w:rsidR="00A84698" w:rsidRPr="00514213" w:rsidRDefault="00A84698" w:rsidP="00514213">
      <w:pPr>
        <w:ind w:left="1440" w:right="1440"/>
        <w:rPr>
          <w:sz w:val="24"/>
          <w:szCs w:val="24"/>
        </w:rPr>
      </w:pPr>
      <w:r w:rsidRPr="00514213">
        <w:rPr>
          <w:sz w:val="24"/>
          <w:szCs w:val="24"/>
        </w:rPr>
        <w:t>___________________________________________________</w:t>
      </w:r>
      <w:r w:rsidRPr="00514213">
        <w:rPr>
          <w:sz w:val="24"/>
          <w:szCs w:val="24"/>
        </w:rPr>
        <w:br/>
        <w:t>Dr. Zav Dadabhoy</w:t>
      </w:r>
      <w:r w:rsidRPr="00514213">
        <w:rPr>
          <w:sz w:val="24"/>
          <w:szCs w:val="24"/>
        </w:rPr>
        <w:tab/>
      </w:r>
      <w:r w:rsidRPr="00514213">
        <w:rPr>
          <w:sz w:val="24"/>
          <w:szCs w:val="24"/>
        </w:rPr>
        <w:tab/>
      </w:r>
      <w:r w:rsidRPr="00514213">
        <w:rPr>
          <w:sz w:val="24"/>
          <w:szCs w:val="24"/>
        </w:rPr>
        <w:tab/>
      </w:r>
      <w:r w:rsidRPr="00514213">
        <w:rPr>
          <w:sz w:val="24"/>
          <w:szCs w:val="24"/>
        </w:rPr>
        <w:tab/>
      </w:r>
      <w:r w:rsidRPr="00514213">
        <w:rPr>
          <w:sz w:val="24"/>
          <w:szCs w:val="24"/>
        </w:rPr>
        <w:tab/>
        <w:t>Date</w:t>
      </w:r>
      <w:r w:rsidRPr="00514213">
        <w:rPr>
          <w:sz w:val="24"/>
          <w:szCs w:val="24"/>
        </w:rPr>
        <w:br/>
        <w:t>President</w:t>
      </w:r>
      <w:r w:rsidRPr="00514213">
        <w:rPr>
          <w:sz w:val="24"/>
          <w:szCs w:val="24"/>
        </w:rPr>
        <w:tab/>
      </w:r>
    </w:p>
    <w:p w14:paraId="6A4DF515" w14:textId="77777777" w:rsidR="00A84698" w:rsidRPr="00514213" w:rsidRDefault="00A84698" w:rsidP="00514213">
      <w:pPr>
        <w:ind w:left="1440" w:right="1440"/>
        <w:rPr>
          <w:sz w:val="24"/>
          <w:szCs w:val="24"/>
        </w:rPr>
      </w:pPr>
    </w:p>
    <w:p w14:paraId="4BC00DA8" w14:textId="77777777" w:rsidR="00A84698" w:rsidRPr="00514213" w:rsidRDefault="00A84698" w:rsidP="00514213">
      <w:pPr>
        <w:ind w:left="1440" w:right="1440"/>
        <w:rPr>
          <w:sz w:val="24"/>
          <w:szCs w:val="24"/>
        </w:rPr>
      </w:pPr>
    </w:p>
    <w:p w14:paraId="21D8B682" w14:textId="77777777" w:rsidR="00A84698" w:rsidRPr="00514213" w:rsidRDefault="00A84698" w:rsidP="00514213">
      <w:pPr>
        <w:ind w:left="1440" w:right="1440"/>
        <w:rPr>
          <w:sz w:val="24"/>
          <w:szCs w:val="24"/>
        </w:rPr>
      </w:pPr>
      <w:r w:rsidRPr="00514213">
        <w:rPr>
          <w:sz w:val="24"/>
          <w:szCs w:val="24"/>
        </w:rPr>
        <w:br w:type="page"/>
      </w:r>
    </w:p>
    <w:p w14:paraId="11DE4FDA" w14:textId="77777777" w:rsidR="00A84698" w:rsidRDefault="00A84698" w:rsidP="00514213">
      <w:pPr>
        <w:pStyle w:val="Heading1"/>
      </w:pPr>
      <w:bookmarkStart w:id="4" w:name="_Toc126072940"/>
      <w:r>
        <w:t>Introduction to the DFSCA Biennial Review</w:t>
      </w:r>
      <w:bookmarkEnd w:id="4"/>
    </w:p>
    <w:p w14:paraId="18AA21A2" w14:textId="77777777" w:rsidR="00A84698" w:rsidRDefault="00A84698" w:rsidP="00514213">
      <w:r>
        <w:t>The Drug Free Schools and Communities Act (DFSCA) requires all institutions of higher education that receive federal funds to conduct a Biennial Review of all alcohol and other drug prevention efforts. The Biennial Review is expected to include an evaluation of alcohol and other drug prevention efforts; recommendations for improvement based on that evaluation; and a report on the number of violations to alcohol and other drug standards of conduct, the number of disciplinary sanctions assigned as a result of violations, and the number of alcohol and other drug fatalities.</w:t>
      </w:r>
    </w:p>
    <w:p w14:paraId="51D9099C" w14:textId="77777777" w:rsidR="00A84698" w:rsidRDefault="00A84698" w:rsidP="00514213"/>
    <w:p w14:paraId="0E5283A3" w14:textId="77777777" w:rsidR="00A84698" w:rsidRDefault="00A84698" w:rsidP="00514213">
      <w:r>
        <w:t>As part of the review, the faculty, staff, and student members of the Bakersfield College community were consulted about alcohol and other drug use on campus.</w:t>
      </w:r>
    </w:p>
    <w:p w14:paraId="0E90AF27" w14:textId="77777777" w:rsidR="00A84698" w:rsidRDefault="00A84698" w:rsidP="00514213"/>
    <w:p w14:paraId="5F9C21B7" w14:textId="77777777" w:rsidR="00A84698" w:rsidRDefault="00A84698" w:rsidP="00514213">
      <w:r>
        <w:t>In addition, this document was disseminated to the following Bakersfield College departments for review:</w:t>
      </w:r>
    </w:p>
    <w:p w14:paraId="03C64C51" w14:textId="77777777" w:rsidR="00A84698" w:rsidRDefault="00A84698" w:rsidP="00514213">
      <w:pPr>
        <w:pStyle w:val="ListParagraph"/>
        <w:numPr>
          <w:ilvl w:val="0"/>
          <w:numId w:val="1"/>
        </w:numPr>
      </w:pPr>
      <w:r>
        <w:t xml:space="preserve">Allied Health Department and Programs </w:t>
      </w:r>
    </w:p>
    <w:p w14:paraId="696A62F1" w14:textId="77777777" w:rsidR="00A84698" w:rsidRDefault="00A84698" w:rsidP="00514213">
      <w:pPr>
        <w:pStyle w:val="ListParagraph"/>
        <w:numPr>
          <w:ilvl w:val="0"/>
          <w:numId w:val="1"/>
        </w:numPr>
      </w:pPr>
      <w:r>
        <w:t xml:space="preserve">Athletics, Health and Kinesiology Department </w:t>
      </w:r>
    </w:p>
    <w:p w14:paraId="31629523" w14:textId="77777777" w:rsidR="00A84698" w:rsidRDefault="00A84698" w:rsidP="00514213">
      <w:pPr>
        <w:pStyle w:val="ListParagraph"/>
        <w:numPr>
          <w:ilvl w:val="0"/>
          <w:numId w:val="1"/>
        </w:numPr>
      </w:pPr>
      <w:r>
        <w:t>Bakersfield College Student Government Association</w:t>
      </w:r>
    </w:p>
    <w:p w14:paraId="2E003489" w14:textId="77777777" w:rsidR="00A84698" w:rsidRDefault="00A84698" w:rsidP="00514213">
      <w:pPr>
        <w:pStyle w:val="ListParagraph"/>
        <w:numPr>
          <w:ilvl w:val="0"/>
          <w:numId w:val="1"/>
        </w:numPr>
      </w:pPr>
      <w:r>
        <w:t>Counseling Department</w:t>
      </w:r>
    </w:p>
    <w:p w14:paraId="58EC36EC" w14:textId="77777777" w:rsidR="00A84698" w:rsidRDefault="00A84698" w:rsidP="00514213">
      <w:pPr>
        <w:pStyle w:val="ListParagraph"/>
        <w:numPr>
          <w:ilvl w:val="0"/>
          <w:numId w:val="1"/>
        </w:numPr>
      </w:pPr>
      <w:r>
        <w:t>Department of College Safety</w:t>
      </w:r>
    </w:p>
    <w:p w14:paraId="7903DCB0" w14:textId="77777777" w:rsidR="00A84698" w:rsidRDefault="00A84698" w:rsidP="00514213">
      <w:pPr>
        <w:pStyle w:val="ListParagraph"/>
        <w:numPr>
          <w:ilvl w:val="0"/>
          <w:numId w:val="1"/>
        </w:numPr>
      </w:pPr>
      <w:r>
        <w:t>Disabled Students Programs and Services</w:t>
      </w:r>
    </w:p>
    <w:p w14:paraId="24364DCA" w14:textId="77777777" w:rsidR="00A84698" w:rsidRDefault="00A84698" w:rsidP="00514213">
      <w:pPr>
        <w:pStyle w:val="ListParagraph"/>
        <w:numPr>
          <w:ilvl w:val="0"/>
          <w:numId w:val="1"/>
        </w:numPr>
      </w:pPr>
      <w:r>
        <w:t>EOP&amp;S, CARE, CalWORKS, and other programs Office</w:t>
      </w:r>
    </w:p>
    <w:p w14:paraId="52530FFB" w14:textId="77777777" w:rsidR="00A84698" w:rsidRDefault="00A84698" w:rsidP="00514213">
      <w:pPr>
        <w:pStyle w:val="ListParagraph"/>
        <w:numPr>
          <w:ilvl w:val="0"/>
          <w:numId w:val="1"/>
        </w:numPr>
      </w:pPr>
      <w:r>
        <w:t>Human Resources</w:t>
      </w:r>
    </w:p>
    <w:p w14:paraId="5798E29B" w14:textId="77777777" w:rsidR="00A84698" w:rsidRDefault="00A84698" w:rsidP="00514213">
      <w:pPr>
        <w:pStyle w:val="ListParagraph"/>
        <w:numPr>
          <w:ilvl w:val="0"/>
          <w:numId w:val="1"/>
        </w:numPr>
      </w:pPr>
      <w:r>
        <w:t>Office of Student Life</w:t>
      </w:r>
    </w:p>
    <w:p w14:paraId="1F3A26A8" w14:textId="77777777" w:rsidR="00A84698" w:rsidRDefault="00A84698" w:rsidP="00514213">
      <w:pPr>
        <w:pStyle w:val="ListParagraph"/>
        <w:numPr>
          <w:ilvl w:val="0"/>
          <w:numId w:val="1"/>
        </w:numPr>
      </w:pPr>
      <w:r>
        <w:t xml:space="preserve">Office of Student Success and Equity </w:t>
      </w:r>
    </w:p>
    <w:p w14:paraId="14E9C669" w14:textId="77777777" w:rsidR="00A84698" w:rsidRDefault="00A84698" w:rsidP="00514213">
      <w:pPr>
        <w:pStyle w:val="ListParagraph"/>
        <w:numPr>
          <w:ilvl w:val="0"/>
          <w:numId w:val="1"/>
        </w:numPr>
      </w:pPr>
      <w:r>
        <w:t>Outreach and School Relations</w:t>
      </w:r>
    </w:p>
    <w:p w14:paraId="676D79A4" w14:textId="77777777" w:rsidR="00A84698" w:rsidRDefault="00A84698" w:rsidP="00514213">
      <w:pPr>
        <w:pStyle w:val="ListParagraph"/>
        <w:numPr>
          <w:ilvl w:val="0"/>
          <w:numId w:val="1"/>
        </w:numPr>
      </w:pPr>
      <w:r>
        <w:t>Student Health and Wellness Center, Campus Health Initiatives</w:t>
      </w:r>
    </w:p>
    <w:p w14:paraId="6DE07E10" w14:textId="77777777" w:rsidR="00A84698" w:rsidRDefault="00A84698" w:rsidP="00514213">
      <w:pPr>
        <w:pStyle w:val="ListParagraph"/>
        <w:numPr>
          <w:ilvl w:val="0"/>
          <w:numId w:val="1"/>
        </w:numPr>
      </w:pPr>
      <w:r>
        <w:t xml:space="preserve">Veterans Services </w:t>
      </w:r>
    </w:p>
    <w:p w14:paraId="585124D2" w14:textId="77777777" w:rsidR="00A84698" w:rsidRDefault="00A84698" w:rsidP="00514213"/>
    <w:p w14:paraId="3BFE739E" w14:textId="77777777" w:rsidR="00A84698" w:rsidRDefault="00A84698" w:rsidP="00514213">
      <w:pPr>
        <w:rPr>
          <w:b/>
          <w:smallCaps/>
          <w:sz w:val="29"/>
          <w:szCs w:val="29"/>
        </w:rPr>
      </w:pPr>
      <w:r>
        <w:t>This document is a culmination of the findings, discussions, and recommendations from the review and reevaluation of the Bakersfield College Biennial Review Team.</w:t>
      </w:r>
    </w:p>
    <w:p w14:paraId="2BA63A62" w14:textId="77777777" w:rsidR="00A84698" w:rsidRDefault="00A84698" w:rsidP="00514213">
      <w:pPr>
        <w:rPr>
          <w:sz w:val="29"/>
          <w:szCs w:val="29"/>
        </w:rPr>
      </w:pPr>
      <w:r>
        <w:br w:type="page"/>
      </w:r>
    </w:p>
    <w:p w14:paraId="231A8E1B" w14:textId="77777777" w:rsidR="00A84698" w:rsidRDefault="00A84698" w:rsidP="00514213">
      <w:pPr>
        <w:pStyle w:val="Heading1"/>
      </w:pPr>
      <w:bookmarkStart w:id="5" w:name="_Toc126072941"/>
      <w:r>
        <w:t xml:space="preserve">Summary of </w:t>
      </w:r>
      <w:r w:rsidRPr="00514213">
        <w:t>Biennial</w:t>
      </w:r>
      <w:r>
        <w:t xml:space="preserve"> Review </w:t>
      </w:r>
      <w:r>
        <w:br/>
        <w:t>Findings and Recommendations</w:t>
      </w:r>
      <w:bookmarkEnd w:id="5"/>
    </w:p>
    <w:tbl>
      <w:tblPr>
        <w:tblW w:w="1008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2320"/>
        <w:gridCol w:w="3839"/>
        <w:gridCol w:w="3921"/>
      </w:tblGrid>
      <w:tr w:rsidR="00A84698" w:rsidRPr="00514213" w14:paraId="2061ED46" w14:textId="77777777" w:rsidTr="00514213">
        <w:tc>
          <w:tcPr>
            <w:tcW w:w="2320" w:type="dxa"/>
            <w:tcBorders>
              <w:bottom w:val="single" w:sz="12" w:space="0" w:color="000000"/>
            </w:tcBorders>
            <w:shd w:val="clear" w:color="auto" w:fill="C00000"/>
          </w:tcPr>
          <w:p w14:paraId="4CCA66BE" w14:textId="77777777" w:rsidR="00A84698" w:rsidRPr="00514213" w:rsidRDefault="00A84698" w:rsidP="00514213">
            <w:pPr>
              <w:jc w:val="center"/>
              <w:rPr>
                <w:b/>
                <w:bCs/>
                <w:color w:val="FFFFFF" w:themeColor="background1"/>
                <w:sz w:val="28"/>
                <w:szCs w:val="28"/>
              </w:rPr>
            </w:pPr>
            <w:r w:rsidRPr="00514213">
              <w:rPr>
                <w:b/>
                <w:bCs/>
                <w:color w:val="FFFFFF" w:themeColor="background1"/>
                <w:sz w:val="28"/>
                <w:szCs w:val="28"/>
              </w:rPr>
              <w:t>Focus Area</w:t>
            </w:r>
          </w:p>
        </w:tc>
        <w:tc>
          <w:tcPr>
            <w:tcW w:w="3839" w:type="dxa"/>
            <w:tcBorders>
              <w:bottom w:val="single" w:sz="12" w:space="0" w:color="000000"/>
            </w:tcBorders>
            <w:shd w:val="clear" w:color="auto" w:fill="C00000"/>
          </w:tcPr>
          <w:p w14:paraId="0BD46510" w14:textId="77777777" w:rsidR="00A84698" w:rsidRPr="00514213" w:rsidRDefault="00A84698" w:rsidP="00514213">
            <w:pPr>
              <w:jc w:val="center"/>
              <w:rPr>
                <w:b/>
                <w:bCs/>
                <w:color w:val="FFFFFF" w:themeColor="background1"/>
                <w:sz w:val="28"/>
                <w:szCs w:val="28"/>
              </w:rPr>
            </w:pPr>
            <w:r w:rsidRPr="00514213">
              <w:rPr>
                <w:b/>
                <w:bCs/>
                <w:color w:val="FFFFFF" w:themeColor="background1"/>
                <w:sz w:val="28"/>
                <w:szCs w:val="28"/>
              </w:rPr>
              <w:t>Findings</w:t>
            </w:r>
          </w:p>
        </w:tc>
        <w:tc>
          <w:tcPr>
            <w:tcW w:w="3921" w:type="dxa"/>
            <w:tcBorders>
              <w:bottom w:val="single" w:sz="12" w:space="0" w:color="000000"/>
            </w:tcBorders>
            <w:shd w:val="clear" w:color="auto" w:fill="C00000"/>
          </w:tcPr>
          <w:p w14:paraId="6E35C8B6" w14:textId="77777777" w:rsidR="00A84698" w:rsidRPr="00514213" w:rsidRDefault="00A84698" w:rsidP="00514213">
            <w:pPr>
              <w:jc w:val="center"/>
              <w:rPr>
                <w:b/>
                <w:bCs/>
                <w:color w:val="FFFFFF" w:themeColor="background1"/>
                <w:sz w:val="28"/>
                <w:szCs w:val="28"/>
              </w:rPr>
            </w:pPr>
            <w:r w:rsidRPr="00514213">
              <w:rPr>
                <w:b/>
                <w:bCs/>
                <w:color w:val="FFFFFF" w:themeColor="background1"/>
                <w:sz w:val="28"/>
                <w:szCs w:val="28"/>
              </w:rPr>
              <w:t>Recommendations</w:t>
            </w:r>
          </w:p>
        </w:tc>
      </w:tr>
      <w:tr w:rsidR="00A84698" w14:paraId="51D53422" w14:textId="77777777" w:rsidTr="00514213">
        <w:trPr>
          <w:trHeight w:val="126"/>
        </w:trPr>
        <w:tc>
          <w:tcPr>
            <w:tcW w:w="2320" w:type="dxa"/>
            <w:tcBorders>
              <w:bottom w:val="single" w:sz="12" w:space="0" w:color="000000"/>
              <w:right w:val="nil"/>
            </w:tcBorders>
            <w:shd w:val="clear" w:color="auto" w:fill="F2DCDB"/>
            <w:vAlign w:val="center"/>
          </w:tcPr>
          <w:p w14:paraId="67D85358" w14:textId="77777777" w:rsidR="00A84698" w:rsidRPr="00514213" w:rsidRDefault="00A84698" w:rsidP="00514213">
            <w:pPr>
              <w:jc w:val="left"/>
              <w:rPr>
                <w:sz w:val="22"/>
                <w:szCs w:val="22"/>
              </w:rPr>
            </w:pPr>
            <w:r w:rsidRPr="00514213">
              <w:rPr>
                <w:sz w:val="22"/>
                <w:szCs w:val="22"/>
              </w:rPr>
              <w:t>Alcohol and Other Drug Assessment</w:t>
            </w:r>
          </w:p>
        </w:tc>
        <w:tc>
          <w:tcPr>
            <w:tcW w:w="3839" w:type="dxa"/>
            <w:tcBorders>
              <w:left w:val="nil"/>
              <w:bottom w:val="single" w:sz="12" w:space="0" w:color="000000"/>
              <w:right w:val="nil"/>
            </w:tcBorders>
            <w:shd w:val="clear" w:color="auto" w:fill="F2DCDB"/>
            <w:vAlign w:val="center"/>
          </w:tcPr>
          <w:p w14:paraId="71024AA8" w14:textId="77777777" w:rsidR="00A84698" w:rsidRPr="00514213" w:rsidRDefault="00A84698" w:rsidP="00514213">
            <w:pPr>
              <w:pStyle w:val="ListParagraph"/>
              <w:numPr>
                <w:ilvl w:val="0"/>
                <w:numId w:val="8"/>
              </w:numPr>
              <w:jc w:val="left"/>
              <w:rPr>
                <w:sz w:val="22"/>
                <w:szCs w:val="22"/>
              </w:rPr>
            </w:pPr>
            <w:r w:rsidRPr="00514213">
              <w:rPr>
                <w:sz w:val="22"/>
                <w:szCs w:val="22"/>
              </w:rPr>
              <w:t>Reimplement data collection via NCHA survey</w:t>
            </w:r>
          </w:p>
          <w:p w14:paraId="7FF6FA40" w14:textId="46897455" w:rsidR="00A84698" w:rsidRPr="00514213" w:rsidRDefault="00A84698" w:rsidP="00514213">
            <w:pPr>
              <w:pStyle w:val="ListParagraph"/>
              <w:numPr>
                <w:ilvl w:val="0"/>
                <w:numId w:val="8"/>
              </w:numPr>
              <w:jc w:val="left"/>
              <w:rPr>
                <w:sz w:val="22"/>
                <w:szCs w:val="22"/>
              </w:rPr>
            </w:pPr>
            <w:r w:rsidRPr="00514213">
              <w:rPr>
                <w:sz w:val="22"/>
                <w:szCs w:val="22"/>
              </w:rPr>
              <w:t xml:space="preserve">Obtain </w:t>
            </w:r>
            <w:r w:rsidR="00514213" w:rsidRPr="00514213">
              <w:rPr>
                <w:sz w:val="22"/>
                <w:szCs w:val="22"/>
              </w:rPr>
              <w:t>support by</w:t>
            </w:r>
            <w:r w:rsidRPr="00514213">
              <w:rPr>
                <w:sz w:val="22"/>
                <w:szCs w:val="22"/>
              </w:rPr>
              <w:t xml:space="preserve"> anecdotal and local data sources</w:t>
            </w:r>
          </w:p>
        </w:tc>
        <w:tc>
          <w:tcPr>
            <w:tcW w:w="3921" w:type="dxa"/>
            <w:tcBorders>
              <w:left w:val="nil"/>
              <w:bottom w:val="single" w:sz="12" w:space="0" w:color="000000"/>
            </w:tcBorders>
            <w:shd w:val="clear" w:color="auto" w:fill="F2DCDB"/>
            <w:vAlign w:val="center"/>
          </w:tcPr>
          <w:p w14:paraId="40EB66C1" w14:textId="77777777" w:rsidR="00A84698" w:rsidRPr="00514213" w:rsidRDefault="00A84698" w:rsidP="00514213">
            <w:pPr>
              <w:pStyle w:val="ListParagraph"/>
              <w:jc w:val="left"/>
              <w:rPr>
                <w:sz w:val="22"/>
                <w:szCs w:val="22"/>
              </w:rPr>
            </w:pPr>
          </w:p>
          <w:p w14:paraId="21D1DD8C" w14:textId="77777777" w:rsidR="00A84698" w:rsidRPr="00514213" w:rsidRDefault="00A84698" w:rsidP="00514213">
            <w:pPr>
              <w:pStyle w:val="ListParagraph"/>
              <w:numPr>
                <w:ilvl w:val="0"/>
                <w:numId w:val="8"/>
              </w:numPr>
              <w:jc w:val="left"/>
              <w:rPr>
                <w:sz w:val="22"/>
                <w:szCs w:val="22"/>
              </w:rPr>
            </w:pPr>
            <w:r w:rsidRPr="00514213">
              <w:rPr>
                <w:sz w:val="22"/>
                <w:szCs w:val="22"/>
              </w:rPr>
              <w:t>Continue data collection through NCHA</w:t>
            </w:r>
          </w:p>
          <w:p w14:paraId="0B2CF8C3" w14:textId="77777777" w:rsidR="00A84698" w:rsidRPr="00514213" w:rsidRDefault="00A84698" w:rsidP="00514213">
            <w:pPr>
              <w:pStyle w:val="ListParagraph"/>
              <w:numPr>
                <w:ilvl w:val="0"/>
                <w:numId w:val="8"/>
              </w:numPr>
              <w:jc w:val="left"/>
              <w:rPr>
                <w:sz w:val="22"/>
                <w:szCs w:val="22"/>
              </w:rPr>
            </w:pPr>
            <w:r w:rsidRPr="00514213">
              <w:rPr>
                <w:sz w:val="22"/>
                <w:szCs w:val="22"/>
              </w:rPr>
              <w:t>Utilize BC community to collect further anecdotal data</w:t>
            </w:r>
          </w:p>
          <w:p w14:paraId="57500D75" w14:textId="77777777" w:rsidR="00A84698" w:rsidRPr="00514213" w:rsidRDefault="00A84698" w:rsidP="00514213">
            <w:pPr>
              <w:pStyle w:val="ListParagraph"/>
              <w:numPr>
                <w:ilvl w:val="0"/>
                <w:numId w:val="8"/>
              </w:numPr>
              <w:jc w:val="left"/>
              <w:rPr>
                <w:sz w:val="22"/>
                <w:szCs w:val="22"/>
              </w:rPr>
            </w:pPr>
            <w:r w:rsidRPr="00514213">
              <w:rPr>
                <w:sz w:val="22"/>
                <w:szCs w:val="22"/>
              </w:rPr>
              <w:t>Explore external programs that focus on education and awareness</w:t>
            </w:r>
          </w:p>
          <w:p w14:paraId="35211952" w14:textId="77777777" w:rsidR="00A84698" w:rsidRPr="00514213" w:rsidRDefault="00A84698" w:rsidP="00514213">
            <w:pPr>
              <w:jc w:val="left"/>
              <w:rPr>
                <w:sz w:val="22"/>
                <w:szCs w:val="22"/>
              </w:rPr>
            </w:pPr>
          </w:p>
        </w:tc>
      </w:tr>
      <w:tr w:rsidR="00A84698" w14:paraId="2D56BC62" w14:textId="77777777" w:rsidTr="00514213">
        <w:trPr>
          <w:trHeight w:val="1602"/>
        </w:trPr>
        <w:tc>
          <w:tcPr>
            <w:tcW w:w="2320" w:type="dxa"/>
            <w:tcBorders>
              <w:bottom w:val="single" w:sz="12" w:space="0" w:color="000000"/>
              <w:right w:val="nil"/>
            </w:tcBorders>
            <w:vAlign w:val="center"/>
          </w:tcPr>
          <w:p w14:paraId="7B3DD1EB" w14:textId="77777777" w:rsidR="00A84698" w:rsidRPr="00514213" w:rsidRDefault="00A84698" w:rsidP="00514213">
            <w:pPr>
              <w:jc w:val="left"/>
              <w:rPr>
                <w:sz w:val="22"/>
                <w:szCs w:val="22"/>
              </w:rPr>
            </w:pPr>
            <w:r w:rsidRPr="00514213">
              <w:rPr>
                <w:sz w:val="22"/>
                <w:szCs w:val="22"/>
              </w:rPr>
              <w:t>Alcohol and Other Drug Prevention Programs and Services</w:t>
            </w:r>
          </w:p>
        </w:tc>
        <w:tc>
          <w:tcPr>
            <w:tcW w:w="3839" w:type="dxa"/>
            <w:tcBorders>
              <w:left w:val="nil"/>
              <w:bottom w:val="single" w:sz="12" w:space="0" w:color="000000"/>
              <w:right w:val="nil"/>
            </w:tcBorders>
            <w:vAlign w:val="center"/>
          </w:tcPr>
          <w:p w14:paraId="391CE346" w14:textId="77777777" w:rsidR="00514213" w:rsidRPr="00514213" w:rsidRDefault="00514213" w:rsidP="00514213">
            <w:pPr>
              <w:pStyle w:val="ListParagraph"/>
              <w:jc w:val="left"/>
              <w:rPr>
                <w:sz w:val="22"/>
                <w:szCs w:val="22"/>
              </w:rPr>
            </w:pPr>
          </w:p>
          <w:p w14:paraId="0DAB0ED9" w14:textId="7BA6627A" w:rsidR="00A84698" w:rsidRPr="00514213" w:rsidRDefault="00A84698" w:rsidP="00514213">
            <w:pPr>
              <w:pStyle w:val="ListParagraph"/>
              <w:numPr>
                <w:ilvl w:val="0"/>
                <w:numId w:val="8"/>
              </w:numPr>
              <w:jc w:val="left"/>
              <w:rPr>
                <w:sz w:val="22"/>
                <w:szCs w:val="22"/>
              </w:rPr>
            </w:pPr>
            <w:r w:rsidRPr="00514213">
              <w:rPr>
                <w:sz w:val="22"/>
                <w:szCs w:val="22"/>
              </w:rPr>
              <w:t xml:space="preserve">Centralized and evidence-based prevention and educational programs offered inter-departmentally </w:t>
            </w:r>
          </w:p>
          <w:p w14:paraId="766552A7" w14:textId="77777777" w:rsidR="00A84698" w:rsidRPr="00514213" w:rsidRDefault="00A84698" w:rsidP="00514213">
            <w:pPr>
              <w:pStyle w:val="ListParagraph"/>
              <w:numPr>
                <w:ilvl w:val="0"/>
                <w:numId w:val="8"/>
              </w:numPr>
              <w:jc w:val="left"/>
              <w:rPr>
                <w:sz w:val="22"/>
                <w:szCs w:val="22"/>
              </w:rPr>
            </w:pPr>
            <w:r w:rsidRPr="00514213">
              <w:rPr>
                <w:sz w:val="22"/>
                <w:szCs w:val="22"/>
              </w:rPr>
              <w:t xml:space="preserve">Lacking objective measurement/ evaluation regarding activities </w:t>
            </w:r>
          </w:p>
          <w:p w14:paraId="2820B6DF" w14:textId="77777777" w:rsidR="00A84698" w:rsidRPr="00514213" w:rsidRDefault="00A84698" w:rsidP="00514213">
            <w:pPr>
              <w:pStyle w:val="ListParagraph"/>
              <w:numPr>
                <w:ilvl w:val="0"/>
                <w:numId w:val="8"/>
              </w:numPr>
              <w:jc w:val="left"/>
              <w:rPr>
                <w:sz w:val="22"/>
                <w:szCs w:val="22"/>
              </w:rPr>
            </w:pPr>
            <w:r w:rsidRPr="00514213">
              <w:rPr>
                <w:sz w:val="22"/>
                <w:szCs w:val="22"/>
              </w:rPr>
              <w:t>Heavy informational dissemination strategies</w:t>
            </w:r>
          </w:p>
          <w:p w14:paraId="6F7C58DC" w14:textId="77777777" w:rsidR="00A84698" w:rsidRPr="00514213" w:rsidRDefault="00A84698" w:rsidP="00514213">
            <w:pPr>
              <w:pStyle w:val="ListParagraph"/>
              <w:numPr>
                <w:ilvl w:val="0"/>
                <w:numId w:val="8"/>
              </w:numPr>
              <w:jc w:val="left"/>
              <w:rPr>
                <w:sz w:val="22"/>
                <w:szCs w:val="22"/>
              </w:rPr>
            </w:pPr>
            <w:r w:rsidRPr="00514213">
              <w:rPr>
                <w:sz w:val="22"/>
                <w:szCs w:val="22"/>
              </w:rPr>
              <w:t xml:space="preserve">Student Health Center provides screenings to all student patients and connects them with outside treatment resources. </w:t>
            </w:r>
          </w:p>
          <w:p w14:paraId="0A145990" w14:textId="2447BF23" w:rsidR="00514213" w:rsidRPr="00514213" w:rsidRDefault="00514213" w:rsidP="00514213">
            <w:pPr>
              <w:jc w:val="left"/>
              <w:rPr>
                <w:sz w:val="22"/>
                <w:szCs w:val="22"/>
              </w:rPr>
            </w:pPr>
          </w:p>
        </w:tc>
        <w:tc>
          <w:tcPr>
            <w:tcW w:w="3921" w:type="dxa"/>
            <w:tcBorders>
              <w:left w:val="nil"/>
              <w:bottom w:val="single" w:sz="12" w:space="0" w:color="000000"/>
            </w:tcBorders>
            <w:vAlign w:val="center"/>
          </w:tcPr>
          <w:p w14:paraId="655BD198" w14:textId="77777777" w:rsidR="00A84698" w:rsidRPr="00514213" w:rsidRDefault="00A84698" w:rsidP="00514213">
            <w:pPr>
              <w:pStyle w:val="ListParagraph"/>
              <w:numPr>
                <w:ilvl w:val="0"/>
                <w:numId w:val="8"/>
              </w:numPr>
              <w:jc w:val="left"/>
              <w:rPr>
                <w:sz w:val="22"/>
                <w:szCs w:val="22"/>
              </w:rPr>
            </w:pPr>
            <w:r w:rsidRPr="00514213">
              <w:rPr>
                <w:sz w:val="22"/>
                <w:szCs w:val="22"/>
              </w:rPr>
              <w:t>Develop pre-matriculation/early-matriculation education program for all incoming students</w:t>
            </w:r>
          </w:p>
          <w:p w14:paraId="0E84A0B8" w14:textId="77777777" w:rsidR="00A84698" w:rsidRPr="00514213" w:rsidRDefault="00A84698" w:rsidP="00514213">
            <w:pPr>
              <w:pStyle w:val="ListParagraph"/>
              <w:numPr>
                <w:ilvl w:val="0"/>
                <w:numId w:val="8"/>
              </w:numPr>
              <w:jc w:val="left"/>
              <w:rPr>
                <w:sz w:val="22"/>
                <w:szCs w:val="22"/>
              </w:rPr>
            </w:pPr>
            <w:r w:rsidRPr="00514213">
              <w:rPr>
                <w:sz w:val="22"/>
                <w:szCs w:val="22"/>
              </w:rPr>
              <w:t>Provide evidence-based assessment and intervention services for individuals</w:t>
            </w:r>
          </w:p>
          <w:p w14:paraId="111666EC" w14:textId="26063083" w:rsidR="00A84698" w:rsidRPr="00514213" w:rsidRDefault="00A84698" w:rsidP="00514213">
            <w:pPr>
              <w:pStyle w:val="ListParagraph"/>
              <w:numPr>
                <w:ilvl w:val="0"/>
                <w:numId w:val="8"/>
              </w:numPr>
              <w:jc w:val="left"/>
              <w:rPr>
                <w:sz w:val="22"/>
                <w:szCs w:val="22"/>
              </w:rPr>
            </w:pPr>
            <w:r w:rsidRPr="00514213">
              <w:rPr>
                <w:sz w:val="22"/>
                <w:szCs w:val="22"/>
              </w:rPr>
              <w:t xml:space="preserve">Increase capacity for services </w:t>
            </w:r>
            <w:r w:rsidR="00514213" w:rsidRPr="00514213">
              <w:rPr>
                <w:sz w:val="22"/>
                <w:szCs w:val="22"/>
              </w:rPr>
              <w:t>offered, program</w:t>
            </w:r>
            <w:r w:rsidRPr="00514213">
              <w:rPr>
                <w:sz w:val="22"/>
                <w:szCs w:val="22"/>
              </w:rPr>
              <w:t xml:space="preserve"> development and implementation</w:t>
            </w:r>
          </w:p>
          <w:p w14:paraId="2377286E" w14:textId="77777777" w:rsidR="00A84698" w:rsidRPr="00514213" w:rsidRDefault="00A84698" w:rsidP="00514213">
            <w:pPr>
              <w:jc w:val="left"/>
              <w:rPr>
                <w:sz w:val="22"/>
                <w:szCs w:val="22"/>
              </w:rPr>
            </w:pPr>
          </w:p>
        </w:tc>
      </w:tr>
      <w:tr w:rsidR="00A84698" w14:paraId="21353742" w14:textId="77777777" w:rsidTr="00514213">
        <w:trPr>
          <w:trHeight w:val="1476"/>
        </w:trPr>
        <w:tc>
          <w:tcPr>
            <w:tcW w:w="2320" w:type="dxa"/>
            <w:tcBorders>
              <w:bottom w:val="single" w:sz="12" w:space="0" w:color="000000"/>
              <w:right w:val="nil"/>
            </w:tcBorders>
            <w:shd w:val="clear" w:color="auto" w:fill="F2DCDB"/>
            <w:vAlign w:val="center"/>
          </w:tcPr>
          <w:p w14:paraId="7385CCD2" w14:textId="77777777" w:rsidR="00A84698" w:rsidRPr="00514213" w:rsidRDefault="00A84698" w:rsidP="00514213">
            <w:pPr>
              <w:jc w:val="left"/>
              <w:rPr>
                <w:sz w:val="22"/>
                <w:szCs w:val="22"/>
              </w:rPr>
            </w:pPr>
            <w:r w:rsidRPr="00514213">
              <w:rPr>
                <w:sz w:val="22"/>
                <w:szCs w:val="22"/>
              </w:rPr>
              <w:t>Reported Alcohol and Other Drug Violations, Sanctions, and Deaths</w:t>
            </w:r>
          </w:p>
        </w:tc>
        <w:tc>
          <w:tcPr>
            <w:tcW w:w="3839" w:type="dxa"/>
            <w:tcBorders>
              <w:left w:val="nil"/>
              <w:bottom w:val="single" w:sz="12" w:space="0" w:color="000000"/>
              <w:right w:val="nil"/>
            </w:tcBorders>
            <w:shd w:val="clear" w:color="auto" w:fill="F2DCDB"/>
            <w:vAlign w:val="center"/>
          </w:tcPr>
          <w:p w14:paraId="432AFE3F" w14:textId="77777777" w:rsidR="00A84698" w:rsidRPr="00514213" w:rsidRDefault="00A84698" w:rsidP="00514213">
            <w:pPr>
              <w:pStyle w:val="ListParagraph"/>
              <w:numPr>
                <w:ilvl w:val="0"/>
                <w:numId w:val="8"/>
              </w:numPr>
              <w:jc w:val="left"/>
              <w:rPr>
                <w:sz w:val="22"/>
                <w:szCs w:val="22"/>
              </w:rPr>
            </w:pPr>
            <w:r w:rsidRPr="00514213">
              <w:rPr>
                <w:sz w:val="22"/>
                <w:szCs w:val="22"/>
              </w:rPr>
              <w:t>Consistent use of Maxient reporting system</w:t>
            </w:r>
          </w:p>
          <w:p w14:paraId="6368876F" w14:textId="77777777" w:rsidR="00A84698" w:rsidRPr="00514213" w:rsidRDefault="00A84698" w:rsidP="00514213">
            <w:pPr>
              <w:pStyle w:val="ListParagraph"/>
              <w:numPr>
                <w:ilvl w:val="0"/>
                <w:numId w:val="8"/>
              </w:numPr>
              <w:jc w:val="left"/>
              <w:rPr>
                <w:sz w:val="22"/>
                <w:szCs w:val="22"/>
              </w:rPr>
            </w:pPr>
            <w:r w:rsidRPr="00514213">
              <w:rPr>
                <w:sz w:val="22"/>
                <w:szCs w:val="22"/>
              </w:rPr>
              <w:t>No reported alcohol or other drug-related deaths</w:t>
            </w:r>
          </w:p>
          <w:p w14:paraId="3C209147" w14:textId="77777777" w:rsidR="00A84698" w:rsidRPr="00514213" w:rsidRDefault="00A84698" w:rsidP="00514213">
            <w:pPr>
              <w:jc w:val="left"/>
              <w:rPr>
                <w:sz w:val="22"/>
                <w:szCs w:val="22"/>
              </w:rPr>
            </w:pPr>
          </w:p>
        </w:tc>
        <w:tc>
          <w:tcPr>
            <w:tcW w:w="3921" w:type="dxa"/>
            <w:tcBorders>
              <w:left w:val="nil"/>
              <w:bottom w:val="single" w:sz="12" w:space="0" w:color="000000"/>
            </w:tcBorders>
            <w:shd w:val="clear" w:color="auto" w:fill="F2DCDB"/>
            <w:vAlign w:val="center"/>
          </w:tcPr>
          <w:p w14:paraId="48723678" w14:textId="77777777" w:rsidR="00A84698" w:rsidRPr="00514213" w:rsidRDefault="00A84698" w:rsidP="00514213">
            <w:pPr>
              <w:pStyle w:val="ListParagraph"/>
              <w:jc w:val="left"/>
              <w:rPr>
                <w:sz w:val="22"/>
                <w:szCs w:val="22"/>
              </w:rPr>
            </w:pPr>
          </w:p>
          <w:p w14:paraId="60A08617" w14:textId="77777777" w:rsidR="00A84698" w:rsidRPr="00514213" w:rsidRDefault="00A84698" w:rsidP="00514213">
            <w:pPr>
              <w:pStyle w:val="ListParagraph"/>
              <w:numPr>
                <w:ilvl w:val="0"/>
                <w:numId w:val="8"/>
              </w:numPr>
              <w:jc w:val="left"/>
              <w:rPr>
                <w:sz w:val="22"/>
                <w:szCs w:val="22"/>
              </w:rPr>
            </w:pPr>
            <w:r w:rsidRPr="00514213">
              <w:rPr>
                <w:sz w:val="22"/>
                <w:szCs w:val="22"/>
              </w:rPr>
              <w:t>Continue high-quality work in identifying, sanctioning, and following-up with students who violate policy</w:t>
            </w:r>
          </w:p>
          <w:p w14:paraId="0944FACC" w14:textId="77777777" w:rsidR="00A84698" w:rsidRPr="00514213" w:rsidRDefault="00A84698" w:rsidP="00514213">
            <w:pPr>
              <w:pStyle w:val="ListParagraph"/>
              <w:numPr>
                <w:ilvl w:val="0"/>
                <w:numId w:val="8"/>
              </w:numPr>
              <w:jc w:val="left"/>
              <w:rPr>
                <w:sz w:val="22"/>
                <w:szCs w:val="22"/>
              </w:rPr>
            </w:pPr>
            <w:r w:rsidRPr="00514213">
              <w:rPr>
                <w:sz w:val="22"/>
                <w:szCs w:val="22"/>
              </w:rPr>
              <w:t xml:space="preserve">Increase on-campus capacity for more in-depth sanctions </w:t>
            </w:r>
          </w:p>
          <w:p w14:paraId="365620CD" w14:textId="77777777" w:rsidR="00A84698" w:rsidRPr="00514213" w:rsidRDefault="00A84698" w:rsidP="00514213">
            <w:pPr>
              <w:jc w:val="left"/>
              <w:rPr>
                <w:sz w:val="22"/>
                <w:szCs w:val="22"/>
              </w:rPr>
            </w:pPr>
          </w:p>
        </w:tc>
      </w:tr>
      <w:tr w:rsidR="00A84698" w14:paraId="41CF7C41" w14:textId="77777777" w:rsidTr="00514213">
        <w:trPr>
          <w:trHeight w:val="60"/>
        </w:trPr>
        <w:tc>
          <w:tcPr>
            <w:tcW w:w="2320" w:type="dxa"/>
            <w:tcBorders>
              <w:right w:val="nil"/>
            </w:tcBorders>
            <w:vAlign w:val="center"/>
          </w:tcPr>
          <w:p w14:paraId="1195B034" w14:textId="77777777" w:rsidR="00A84698" w:rsidRPr="00514213" w:rsidRDefault="00A84698" w:rsidP="00514213">
            <w:pPr>
              <w:jc w:val="left"/>
              <w:rPr>
                <w:sz w:val="22"/>
                <w:szCs w:val="22"/>
              </w:rPr>
            </w:pPr>
            <w:r w:rsidRPr="00514213">
              <w:rPr>
                <w:sz w:val="22"/>
                <w:szCs w:val="22"/>
              </w:rPr>
              <w:t xml:space="preserve">Campus Alcohol and Other Drug Policies/Procedures </w:t>
            </w:r>
          </w:p>
        </w:tc>
        <w:tc>
          <w:tcPr>
            <w:tcW w:w="3839" w:type="dxa"/>
            <w:tcBorders>
              <w:left w:val="nil"/>
              <w:right w:val="nil"/>
            </w:tcBorders>
            <w:vAlign w:val="center"/>
          </w:tcPr>
          <w:p w14:paraId="36956A79" w14:textId="77777777" w:rsidR="00A84698" w:rsidRPr="00514213" w:rsidRDefault="00A84698" w:rsidP="00514213">
            <w:pPr>
              <w:pStyle w:val="ListParagraph"/>
              <w:jc w:val="left"/>
              <w:rPr>
                <w:sz w:val="22"/>
                <w:szCs w:val="22"/>
              </w:rPr>
            </w:pPr>
          </w:p>
          <w:p w14:paraId="1D22648C" w14:textId="77777777" w:rsidR="00A84698" w:rsidRPr="00514213" w:rsidRDefault="00A84698" w:rsidP="00514213">
            <w:pPr>
              <w:pStyle w:val="ListParagraph"/>
              <w:numPr>
                <w:ilvl w:val="0"/>
                <w:numId w:val="8"/>
              </w:numPr>
              <w:jc w:val="left"/>
              <w:rPr>
                <w:sz w:val="22"/>
                <w:szCs w:val="22"/>
              </w:rPr>
            </w:pPr>
            <w:r w:rsidRPr="00514213">
              <w:rPr>
                <w:sz w:val="22"/>
                <w:szCs w:val="22"/>
              </w:rPr>
              <w:t>Policies in place for students (Code of Student Conduct) and faculty/staff (Drug Free Workplace) meet federal requirements</w:t>
            </w:r>
          </w:p>
          <w:p w14:paraId="3D3D1FAA" w14:textId="77777777" w:rsidR="00A84698" w:rsidRPr="00514213" w:rsidRDefault="00A84698" w:rsidP="00514213">
            <w:pPr>
              <w:pStyle w:val="ListParagraph"/>
              <w:numPr>
                <w:ilvl w:val="0"/>
                <w:numId w:val="8"/>
              </w:numPr>
              <w:jc w:val="left"/>
              <w:rPr>
                <w:sz w:val="22"/>
                <w:szCs w:val="22"/>
              </w:rPr>
            </w:pPr>
            <w:r w:rsidRPr="00514213">
              <w:rPr>
                <w:sz w:val="22"/>
                <w:szCs w:val="22"/>
              </w:rPr>
              <w:t>Tobacco Free Campus</w:t>
            </w:r>
          </w:p>
          <w:p w14:paraId="4B78185D" w14:textId="76AF46D4" w:rsidR="00514213" w:rsidRPr="00514213" w:rsidRDefault="00514213" w:rsidP="00514213">
            <w:pPr>
              <w:jc w:val="left"/>
              <w:rPr>
                <w:sz w:val="22"/>
                <w:szCs w:val="22"/>
              </w:rPr>
            </w:pPr>
          </w:p>
        </w:tc>
        <w:tc>
          <w:tcPr>
            <w:tcW w:w="3921" w:type="dxa"/>
            <w:tcBorders>
              <w:left w:val="nil"/>
            </w:tcBorders>
            <w:vAlign w:val="center"/>
          </w:tcPr>
          <w:p w14:paraId="594B88E4" w14:textId="77777777" w:rsidR="00A84698" w:rsidRPr="00514213" w:rsidRDefault="00A84698" w:rsidP="00514213">
            <w:pPr>
              <w:pStyle w:val="ListParagraph"/>
              <w:numPr>
                <w:ilvl w:val="0"/>
                <w:numId w:val="8"/>
              </w:numPr>
              <w:jc w:val="left"/>
              <w:rPr>
                <w:sz w:val="22"/>
                <w:szCs w:val="22"/>
              </w:rPr>
            </w:pPr>
            <w:r w:rsidRPr="00514213">
              <w:rPr>
                <w:sz w:val="22"/>
                <w:szCs w:val="22"/>
              </w:rPr>
              <w:t>Continue to communicate policies to students, faculty, and staff annually</w:t>
            </w:r>
          </w:p>
        </w:tc>
      </w:tr>
    </w:tbl>
    <w:p w14:paraId="4FDE92E4" w14:textId="77777777" w:rsidR="00A84698" w:rsidRDefault="00A84698" w:rsidP="00514213"/>
    <w:p w14:paraId="28B62765" w14:textId="77777777" w:rsidR="00A84698" w:rsidRDefault="00A84698" w:rsidP="00514213"/>
    <w:p w14:paraId="6F121D1D" w14:textId="77777777" w:rsidR="00A84698" w:rsidRDefault="00A84698" w:rsidP="00514213">
      <w:pPr>
        <w:pStyle w:val="Heading1"/>
      </w:pPr>
      <w:bookmarkStart w:id="6" w:name="_Toc126072942"/>
      <w:r>
        <w:t xml:space="preserve">Section I: </w:t>
      </w:r>
      <w:r>
        <w:br/>
        <w:t xml:space="preserve">Review of Alcohol and Other Drug </w:t>
      </w:r>
      <w:r>
        <w:br/>
        <w:t>Prevention Programs and Policies</w:t>
      </w:r>
      <w:bookmarkEnd w:id="6"/>
    </w:p>
    <w:p w14:paraId="24F3D00E" w14:textId="77777777" w:rsidR="00A84698" w:rsidRDefault="00A84698" w:rsidP="00514213">
      <w:pPr>
        <w:pStyle w:val="Heading2"/>
      </w:pPr>
      <w:bookmarkStart w:id="7" w:name="_Toc126072943"/>
      <w:r>
        <w:t>Assessment of Alcohol and Other Drug Use, Behaviors, and Attitudes</w:t>
      </w:r>
      <w:bookmarkEnd w:id="7"/>
    </w:p>
    <w:p w14:paraId="38817FEE" w14:textId="77777777" w:rsidR="00A84698" w:rsidRDefault="00A84698" w:rsidP="00514213">
      <w:pPr>
        <w:pStyle w:val="Heading3"/>
      </w:pPr>
      <w:bookmarkStart w:id="8" w:name="_Toc126072944"/>
      <w:r>
        <w:t>National College Health Assessment (2022)</w:t>
      </w:r>
      <w:bookmarkEnd w:id="8"/>
    </w:p>
    <w:p w14:paraId="5B1594F1" w14:textId="618D1EF1" w:rsidR="00A84698" w:rsidRDefault="00A84698" w:rsidP="00514213">
      <w:bookmarkStart w:id="9" w:name="_1t3h5sf" w:colFirst="0" w:colLast="0"/>
      <w:bookmarkEnd w:id="9"/>
      <w:r>
        <w:t xml:space="preserve">In the Fall of 2022, the American College Health Association (ACHA) – National College Health Assessment (NCHA) was randomly distributed to Bakersfield </w:t>
      </w:r>
      <w:r w:rsidRPr="00514213">
        <w:t>College</w:t>
      </w:r>
      <w:r>
        <w:t xml:space="preserve"> students 18 years of age and older (N= 5500). This survey represents a baseline of health attitudes and behaviors. Bakersfield College plans to administer the survey again at a later time. </w:t>
      </w:r>
    </w:p>
    <w:p w14:paraId="65FFC654" w14:textId="77777777" w:rsidR="00A84698" w:rsidRDefault="00A84698" w:rsidP="00514213"/>
    <w:p w14:paraId="20686A1F" w14:textId="77777777" w:rsidR="00A84698" w:rsidRDefault="00A84698" w:rsidP="00514213">
      <w:pPr>
        <w:pStyle w:val="Heading4"/>
      </w:pPr>
      <w:bookmarkStart w:id="10" w:name="_Toc126072945"/>
      <w:r>
        <w:t>Annual Prevalence</w:t>
      </w:r>
      <w:bookmarkEnd w:id="10"/>
    </w:p>
    <w:p w14:paraId="60BBE66D" w14:textId="446694A8" w:rsidR="00A84698" w:rsidRDefault="00A84698" w:rsidP="00514213">
      <w:r>
        <w:t xml:space="preserve">Responses to this question on the NCHA survey indicate that students reported use within the past 12 months (2016) and the past 3 months (2022). </w:t>
      </w:r>
    </w:p>
    <w:tbl>
      <w:tblPr>
        <w:tblW w:w="6907" w:type="dxa"/>
        <w:jc w:val="center"/>
        <w:tblBorders>
          <w:top w:val="single" w:sz="8" w:space="0" w:color="4F81BD"/>
          <w:left w:val="single" w:sz="8" w:space="0" w:color="000000"/>
          <w:bottom w:val="single" w:sz="8" w:space="0" w:color="4F81BD"/>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3353"/>
        <w:gridCol w:w="1777"/>
        <w:gridCol w:w="1777"/>
      </w:tblGrid>
      <w:tr w:rsidR="00A84698" w14:paraId="26D72B90" w14:textId="77777777" w:rsidTr="000B4348">
        <w:trPr>
          <w:jc w:val="center"/>
        </w:trPr>
        <w:tc>
          <w:tcPr>
            <w:tcW w:w="3353" w:type="dxa"/>
            <w:shd w:val="clear" w:color="auto" w:fill="C00000"/>
          </w:tcPr>
          <w:p w14:paraId="2383C229" w14:textId="77777777" w:rsidR="00A84698" w:rsidRPr="00CD3A10" w:rsidRDefault="00A84698" w:rsidP="00514213">
            <w:r w:rsidRPr="00CD3A10">
              <w:t>Substance</w:t>
            </w:r>
          </w:p>
        </w:tc>
        <w:tc>
          <w:tcPr>
            <w:tcW w:w="3554" w:type="dxa"/>
            <w:gridSpan w:val="2"/>
            <w:shd w:val="clear" w:color="auto" w:fill="C00000"/>
          </w:tcPr>
          <w:p w14:paraId="10BC5B37" w14:textId="77777777" w:rsidR="00A84698" w:rsidRPr="00CD3A10" w:rsidRDefault="00A84698" w:rsidP="00514213">
            <w:r w:rsidRPr="00CD3A10">
              <w:t>Prevalence</w:t>
            </w:r>
          </w:p>
          <w:p w14:paraId="250408ED" w14:textId="77777777" w:rsidR="00A84698" w:rsidRPr="00CD3A10" w:rsidRDefault="00A84698" w:rsidP="00514213">
            <w:r w:rsidRPr="00CD3A10">
              <w:t>(%)</w:t>
            </w:r>
          </w:p>
        </w:tc>
      </w:tr>
      <w:tr w:rsidR="00A84698" w14:paraId="0C0FD5C1" w14:textId="77777777" w:rsidTr="000B4348">
        <w:trPr>
          <w:jc w:val="center"/>
        </w:trPr>
        <w:tc>
          <w:tcPr>
            <w:tcW w:w="3353" w:type="dxa"/>
          </w:tcPr>
          <w:p w14:paraId="27AF0762" w14:textId="77777777" w:rsidR="00A84698" w:rsidRDefault="00A84698" w:rsidP="00514213"/>
        </w:tc>
        <w:tc>
          <w:tcPr>
            <w:tcW w:w="1777" w:type="dxa"/>
          </w:tcPr>
          <w:p w14:paraId="00BB0CCD" w14:textId="40A04F75" w:rsidR="00A84698" w:rsidRPr="00CD3A10" w:rsidRDefault="00A84698" w:rsidP="00514213">
            <w:r w:rsidRPr="00CD3A10">
              <w:t>2016</w:t>
            </w:r>
            <w:r>
              <w:t xml:space="preserve"> (n=1500)</w:t>
            </w:r>
          </w:p>
        </w:tc>
        <w:tc>
          <w:tcPr>
            <w:tcW w:w="1777" w:type="dxa"/>
          </w:tcPr>
          <w:p w14:paraId="22E6D1EA" w14:textId="3EED9073" w:rsidR="00A84698" w:rsidRPr="00CD3A10" w:rsidRDefault="00A84698" w:rsidP="00514213">
            <w:r w:rsidRPr="00CD3A10">
              <w:t>2022</w:t>
            </w:r>
            <w:r>
              <w:t xml:space="preserve"> (n=5500)</w:t>
            </w:r>
          </w:p>
        </w:tc>
      </w:tr>
      <w:tr w:rsidR="00A84698" w14:paraId="1967CE97" w14:textId="77777777" w:rsidTr="000B4348">
        <w:trPr>
          <w:jc w:val="center"/>
        </w:trPr>
        <w:tc>
          <w:tcPr>
            <w:tcW w:w="3353" w:type="dxa"/>
            <w:shd w:val="clear" w:color="auto" w:fill="FFFFFF" w:themeFill="background1"/>
          </w:tcPr>
          <w:p w14:paraId="568800A0" w14:textId="77777777" w:rsidR="00A84698" w:rsidRDefault="00A84698" w:rsidP="00514213">
            <w:r>
              <w:t>Alcohol</w:t>
            </w:r>
          </w:p>
        </w:tc>
        <w:tc>
          <w:tcPr>
            <w:tcW w:w="1777" w:type="dxa"/>
            <w:shd w:val="clear" w:color="auto" w:fill="FFFFFF" w:themeFill="background1"/>
          </w:tcPr>
          <w:p w14:paraId="3A8CE277" w14:textId="77777777" w:rsidR="00A84698" w:rsidRDefault="00A84698" w:rsidP="00514213">
            <w:r>
              <w:t>64.8</w:t>
            </w:r>
          </w:p>
        </w:tc>
        <w:tc>
          <w:tcPr>
            <w:tcW w:w="1777" w:type="dxa"/>
            <w:shd w:val="clear" w:color="auto" w:fill="FFFFFF" w:themeFill="background1"/>
          </w:tcPr>
          <w:p w14:paraId="49D8B36A" w14:textId="0712F564" w:rsidR="00A84698" w:rsidRDefault="00A84698" w:rsidP="00514213">
            <w:r>
              <w:t>48.0</w:t>
            </w:r>
          </w:p>
        </w:tc>
      </w:tr>
      <w:tr w:rsidR="00A84698" w14:paraId="6F81CADB" w14:textId="77777777" w:rsidTr="000B4348">
        <w:trPr>
          <w:jc w:val="center"/>
        </w:trPr>
        <w:tc>
          <w:tcPr>
            <w:tcW w:w="3353" w:type="dxa"/>
            <w:shd w:val="clear" w:color="auto" w:fill="FFFFFF" w:themeFill="background1"/>
          </w:tcPr>
          <w:p w14:paraId="3E6D2B9B" w14:textId="77777777" w:rsidR="00A84698" w:rsidRDefault="00A84698" w:rsidP="00514213">
            <w:r>
              <w:t>Marijuana/Cannabis</w:t>
            </w:r>
          </w:p>
        </w:tc>
        <w:tc>
          <w:tcPr>
            <w:tcW w:w="1777" w:type="dxa"/>
            <w:shd w:val="clear" w:color="auto" w:fill="FFFFFF" w:themeFill="background1"/>
          </w:tcPr>
          <w:p w14:paraId="7D2EAE59" w14:textId="77777777" w:rsidR="00A84698" w:rsidRDefault="00A84698" w:rsidP="00514213">
            <w:r>
              <w:t>34.1</w:t>
            </w:r>
          </w:p>
        </w:tc>
        <w:tc>
          <w:tcPr>
            <w:tcW w:w="1777" w:type="dxa"/>
            <w:shd w:val="clear" w:color="auto" w:fill="FFFFFF" w:themeFill="background1"/>
          </w:tcPr>
          <w:p w14:paraId="02E392C2" w14:textId="6E222DA1" w:rsidR="00A84698" w:rsidRDefault="00A84698" w:rsidP="00514213">
            <w:r>
              <w:t>18.0</w:t>
            </w:r>
          </w:p>
        </w:tc>
      </w:tr>
      <w:tr w:rsidR="00A84698" w14:paraId="26787223" w14:textId="77777777" w:rsidTr="000B4348">
        <w:trPr>
          <w:jc w:val="center"/>
        </w:trPr>
        <w:tc>
          <w:tcPr>
            <w:tcW w:w="3353" w:type="dxa"/>
            <w:shd w:val="clear" w:color="auto" w:fill="FFFFFF" w:themeFill="background1"/>
          </w:tcPr>
          <w:p w14:paraId="61501E1B" w14:textId="77777777" w:rsidR="00A84698" w:rsidRDefault="00A84698" w:rsidP="00514213">
            <w:r>
              <w:t>Cocaine</w:t>
            </w:r>
          </w:p>
        </w:tc>
        <w:tc>
          <w:tcPr>
            <w:tcW w:w="1777" w:type="dxa"/>
            <w:shd w:val="clear" w:color="auto" w:fill="FFFFFF" w:themeFill="background1"/>
          </w:tcPr>
          <w:p w14:paraId="599FEDF7" w14:textId="77777777" w:rsidR="00A84698" w:rsidRDefault="00A84698" w:rsidP="00514213">
            <w:r>
              <w:t>7.4</w:t>
            </w:r>
          </w:p>
        </w:tc>
        <w:tc>
          <w:tcPr>
            <w:tcW w:w="1777" w:type="dxa"/>
            <w:shd w:val="clear" w:color="auto" w:fill="FFFFFF" w:themeFill="background1"/>
          </w:tcPr>
          <w:p w14:paraId="6778F5BE" w14:textId="3BE7363F" w:rsidR="00A84698" w:rsidRDefault="00A84698" w:rsidP="00514213">
            <w:r>
              <w:t>0.0</w:t>
            </w:r>
          </w:p>
        </w:tc>
      </w:tr>
      <w:tr w:rsidR="00A84698" w14:paraId="0A457212" w14:textId="77777777" w:rsidTr="000B4348">
        <w:trPr>
          <w:jc w:val="center"/>
        </w:trPr>
        <w:tc>
          <w:tcPr>
            <w:tcW w:w="3353" w:type="dxa"/>
            <w:shd w:val="clear" w:color="auto" w:fill="FFFFFF" w:themeFill="background1"/>
          </w:tcPr>
          <w:p w14:paraId="75BF62B5" w14:textId="77777777" w:rsidR="00A84698" w:rsidRDefault="00A84698" w:rsidP="00514213">
            <w:r>
              <w:t>Amphetamines</w:t>
            </w:r>
          </w:p>
        </w:tc>
        <w:tc>
          <w:tcPr>
            <w:tcW w:w="1777" w:type="dxa"/>
            <w:shd w:val="clear" w:color="auto" w:fill="FFFFFF" w:themeFill="background1"/>
          </w:tcPr>
          <w:p w14:paraId="4A3AAA39" w14:textId="77777777" w:rsidR="00A84698" w:rsidRDefault="00A84698" w:rsidP="00514213">
            <w:r>
              <w:t>6.0</w:t>
            </w:r>
          </w:p>
        </w:tc>
        <w:tc>
          <w:tcPr>
            <w:tcW w:w="1777" w:type="dxa"/>
            <w:shd w:val="clear" w:color="auto" w:fill="FFFFFF" w:themeFill="background1"/>
          </w:tcPr>
          <w:p w14:paraId="47A118E9" w14:textId="5636A49F" w:rsidR="00A84698" w:rsidRDefault="00A84698" w:rsidP="00514213">
            <w:r>
              <w:t>2.0</w:t>
            </w:r>
          </w:p>
        </w:tc>
      </w:tr>
      <w:tr w:rsidR="00A84698" w14:paraId="4C4FE3A4" w14:textId="77777777" w:rsidTr="000B4348">
        <w:trPr>
          <w:jc w:val="center"/>
        </w:trPr>
        <w:tc>
          <w:tcPr>
            <w:tcW w:w="3353" w:type="dxa"/>
            <w:shd w:val="clear" w:color="auto" w:fill="FFFFFF" w:themeFill="background1"/>
          </w:tcPr>
          <w:p w14:paraId="2535E4B2" w14:textId="77777777" w:rsidR="00A84698" w:rsidRDefault="00A84698" w:rsidP="00514213">
            <w:r>
              <w:t>Other Hallucinogens</w:t>
            </w:r>
          </w:p>
        </w:tc>
        <w:tc>
          <w:tcPr>
            <w:tcW w:w="1777" w:type="dxa"/>
            <w:shd w:val="clear" w:color="auto" w:fill="FFFFFF" w:themeFill="background1"/>
          </w:tcPr>
          <w:p w14:paraId="1F93576F" w14:textId="77777777" w:rsidR="00A84698" w:rsidRDefault="00A84698" w:rsidP="00514213">
            <w:r>
              <w:t>5.1</w:t>
            </w:r>
          </w:p>
        </w:tc>
        <w:tc>
          <w:tcPr>
            <w:tcW w:w="1777" w:type="dxa"/>
            <w:shd w:val="clear" w:color="auto" w:fill="FFFFFF" w:themeFill="background1"/>
          </w:tcPr>
          <w:p w14:paraId="728DFDD6" w14:textId="34A61F40" w:rsidR="00A84698" w:rsidRDefault="00A84698" w:rsidP="00514213">
            <w:r>
              <w:t>0.0</w:t>
            </w:r>
          </w:p>
        </w:tc>
      </w:tr>
      <w:tr w:rsidR="00A84698" w14:paraId="1571E883" w14:textId="77777777" w:rsidTr="000B4348">
        <w:trPr>
          <w:jc w:val="center"/>
        </w:trPr>
        <w:tc>
          <w:tcPr>
            <w:tcW w:w="3353" w:type="dxa"/>
            <w:shd w:val="clear" w:color="auto" w:fill="FFFFFF" w:themeFill="background1"/>
          </w:tcPr>
          <w:p w14:paraId="2FDCEFCF" w14:textId="77777777" w:rsidR="00A84698" w:rsidRDefault="00A84698" w:rsidP="00514213">
            <w:r>
              <w:t>Sedatives</w:t>
            </w:r>
          </w:p>
        </w:tc>
        <w:tc>
          <w:tcPr>
            <w:tcW w:w="1777" w:type="dxa"/>
            <w:shd w:val="clear" w:color="auto" w:fill="FFFFFF" w:themeFill="background1"/>
          </w:tcPr>
          <w:p w14:paraId="49E89AE3" w14:textId="77777777" w:rsidR="00A84698" w:rsidRDefault="00A84698" w:rsidP="00514213">
            <w:r>
              <w:t>5.1</w:t>
            </w:r>
          </w:p>
        </w:tc>
        <w:tc>
          <w:tcPr>
            <w:tcW w:w="1777" w:type="dxa"/>
            <w:shd w:val="clear" w:color="auto" w:fill="FFFFFF" w:themeFill="background1"/>
          </w:tcPr>
          <w:p w14:paraId="7B8AC343" w14:textId="077FC009" w:rsidR="00A84698" w:rsidRDefault="00A84698" w:rsidP="00514213">
            <w:r>
              <w:t>4.0</w:t>
            </w:r>
          </w:p>
        </w:tc>
      </w:tr>
      <w:tr w:rsidR="00A84698" w14:paraId="5B5A9B7E" w14:textId="77777777" w:rsidTr="000B4348">
        <w:trPr>
          <w:jc w:val="center"/>
        </w:trPr>
        <w:tc>
          <w:tcPr>
            <w:tcW w:w="3353" w:type="dxa"/>
            <w:shd w:val="clear" w:color="auto" w:fill="FFFFFF" w:themeFill="background1"/>
          </w:tcPr>
          <w:p w14:paraId="4DF1B724" w14:textId="77777777" w:rsidR="00A84698" w:rsidRDefault="00A84698" w:rsidP="00514213">
            <w:r>
              <w:t>Other Drugs</w:t>
            </w:r>
          </w:p>
        </w:tc>
        <w:tc>
          <w:tcPr>
            <w:tcW w:w="1777" w:type="dxa"/>
            <w:shd w:val="clear" w:color="auto" w:fill="FFFFFF" w:themeFill="background1"/>
          </w:tcPr>
          <w:p w14:paraId="4D0BB9D7" w14:textId="77777777" w:rsidR="00A84698" w:rsidRDefault="00A84698" w:rsidP="00514213">
            <w:r>
              <w:t>4.9</w:t>
            </w:r>
          </w:p>
        </w:tc>
        <w:tc>
          <w:tcPr>
            <w:tcW w:w="1777" w:type="dxa"/>
            <w:shd w:val="clear" w:color="auto" w:fill="FFFFFF" w:themeFill="background1"/>
          </w:tcPr>
          <w:p w14:paraId="55E55E2C" w14:textId="0A3DDB50" w:rsidR="00A84698" w:rsidRDefault="00A84698" w:rsidP="00514213">
            <w:r>
              <w:t>2.0</w:t>
            </w:r>
          </w:p>
        </w:tc>
      </w:tr>
      <w:tr w:rsidR="00A84698" w14:paraId="1909601E" w14:textId="77777777" w:rsidTr="000B4348">
        <w:trPr>
          <w:jc w:val="center"/>
        </w:trPr>
        <w:tc>
          <w:tcPr>
            <w:tcW w:w="3353" w:type="dxa"/>
            <w:shd w:val="clear" w:color="auto" w:fill="FFFFFF" w:themeFill="background1"/>
          </w:tcPr>
          <w:p w14:paraId="3E0C24FD" w14:textId="77777777" w:rsidR="00A84698" w:rsidRDefault="00A84698" w:rsidP="00514213">
            <w:r>
              <w:t>Opiates</w:t>
            </w:r>
          </w:p>
        </w:tc>
        <w:tc>
          <w:tcPr>
            <w:tcW w:w="1777" w:type="dxa"/>
            <w:shd w:val="clear" w:color="auto" w:fill="FFFFFF" w:themeFill="background1"/>
          </w:tcPr>
          <w:p w14:paraId="72F3CD2E" w14:textId="77777777" w:rsidR="00A84698" w:rsidRDefault="00A84698" w:rsidP="00514213">
            <w:r>
              <w:t>4.0</w:t>
            </w:r>
          </w:p>
        </w:tc>
        <w:tc>
          <w:tcPr>
            <w:tcW w:w="1777" w:type="dxa"/>
            <w:shd w:val="clear" w:color="auto" w:fill="FFFFFF" w:themeFill="background1"/>
          </w:tcPr>
          <w:p w14:paraId="0E1364A9" w14:textId="78240639" w:rsidR="00A84698" w:rsidRDefault="00A84698" w:rsidP="00514213">
            <w:r>
              <w:t>3.0</w:t>
            </w:r>
          </w:p>
        </w:tc>
      </w:tr>
      <w:tr w:rsidR="00A84698" w14:paraId="57E21B96" w14:textId="77777777" w:rsidTr="000B4348">
        <w:trPr>
          <w:jc w:val="center"/>
        </w:trPr>
        <w:tc>
          <w:tcPr>
            <w:tcW w:w="3353" w:type="dxa"/>
            <w:shd w:val="clear" w:color="auto" w:fill="FFFFFF" w:themeFill="background1"/>
          </w:tcPr>
          <w:p w14:paraId="17B925A2" w14:textId="77777777" w:rsidR="00A84698" w:rsidRDefault="00A84698" w:rsidP="00514213">
            <w:r>
              <w:t>Club Drugs</w:t>
            </w:r>
          </w:p>
        </w:tc>
        <w:tc>
          <w:tcPr>
            <w:tcW w:w="1777" w:type="dxa"/>
            <w:shd w:val="clear" w:color="auto" w:fill="FFFFFF" w:themeFill="background1"/>
          </w:tcPr>
          <w:p w14:paraId="34E57D50" w14:textId="77777777" w:rsidR="00A84698" w:rsidRDefault="00A84698" w:rsidP="00514213">
            <w:r>
              <w:t>3.9</w:t>
            </w:r>
          </w:p>
        </w:tc>
        <w:tc>
          <w:tcPr>
            <w:tcW w:w="1777" w:type="dxa"/>
            <w:shd w:val="clear" w:color="auto" w:fill="FFFFFF" w:themeFill="background1"/>
          </w:tcPr>
          <w:p w14:paraId="63052826" w14:textId="2717C135" w:rsidR="00A84698" w:rsidRDefault="00A84698" w:rsidP="00514213">
            <w:r>
              <w:t>2.0</w:t>
            </w:r>
          </w:p>
        </w:tc>
      </w:tr>
      <w:tr w:rsidR="00A84698" w14:paraId="5386E884" w14:textId="77777777" w:rsidTr="000B4348">
        <w:trPr>
          <w:jc w:val="center"/>
        </w:trPr>
        <w:tc>
          <w:tcPr>
            <w:tcW w:w="3353" w:type="dxa"/>
            <w:shd w:val="clear" w:color="auto" w:fill="FFFFFF" w:themeFill="background1"/>
          </w:tcPr>
          <w:p w14:paraId="184924E8" w14:textId="77777777" w:rsidR="00A84698" w:rsidRDefault="00A84698" w:rsidP="00514213">
            <w:r>
              <w:t>Methamphetamines</w:t>
            </w:r>
          </w:p>
        </w:tc>
        <w:tc>
          <w:tcPr>
            <w:tcW w:w="1777" w:type="dxa"/>
            <w:shd w:val="clear" w:color="auto" w:fill="FFFFFF" w:themeFill="background1"/>
          </w:tcPr>
          <w:p w14:paraId="4919A2D6" w14:textId="77777777" w:rsidR="00A84698" w:rsidRDefault="00A84698" w:rsidP="00514213">
            <w:r>
              <w:t>2.9</w:t>
            </w:r>
          </w:p>
        </w:tc>
        <w:tc>
          <w:tcPr>
            <w:tcW w:w="1777" w:type="dxa"/>
            <w:shd w:val="clear" w:color="auto" w:fill="FFFFFF" w:themeFill="background1"/>
          </w:tcPr>
          <w:p w14:paraId="7788BB50" w14:textId="5664CA0F" w:rsidR="00A84698" w:rsidRDefault="00A84698" w:rsidP="00514213">
            <w:r>
              <w:t>2.0</w:t>
            </w:r>
          </w:p>
        </w:tc>
      </w:tr>
      <w:tr w:rsidR="00A84698" w14:paraId="5CECCDF7" w14:textId="77777777" w:rsidTr="000B4348">
        <w:trPr>
          <w:jc w:val="center"/>
        </w:trPr>
        <w:tc>
          <w:tcPr>
            <w:tcW w:w="3353" w:type="dxa"/>
            <w:shd w:val="clear" w:color="auto" w:fill="FFFFFF" w:themeFill="background1"/>
          </w:tcPr>
          <w:p w14:paraId="799304EA" w14:textId="77777777" w:rsidR="00A84698" w:rsidRDefault="00A84698" w:rsidP="00514213">
            <w:r>
              <w:t>Inhalants</w:t>
            </w:r>
          </w:p>
        </w:tc>
        <w:tc>
          <w:tcPr>
            <w:tcW w:w="1777" w:type="dxa"/>
            <w:shd w:val="clear" w:color="auto" w:fill="FFFFFF" w:themeFill="background1"/>
          </w:tcPr>
          <w:p w14:paraId="1830739B" w14:textId="77777777" w:rsidR="00A84698" w:rsidRDefault="00A84698" w:rsidP="00514213">
            <w:r>
              <w:t>1.5</w:t>
            </w:r>
          </w:p>
        </w:tc>
        <w:tc>
          <w:tcPr>
            <w:tcW w:w="1777" w:type="dxa"/>
            <w:shd w:val="clear" w:color="auto" w:fill="FFFFFF" w:themeFill="background1"/>
          </w:tcPr>
          <w:p w14:paraId="15CFB8AF" w14:textId="1D3F0E9C" w:rsidR="00A84698" w:rsidRDefault="00A84698" w:rsidP="00514213">
            <w:r>
              <w:t>1.0</w:t>
            </w:r>
          </w:p>
        </w:tc>
      </w:tr>
      <w:tr w:rsidR="00A84698" w14:paraId="35CD8639" w14:textId="77777777" w:rsidTr="000B4348">
        <w:trPr>
          <w:jc w:val="center"/>
        </w:trPr>
        <w:tc>
          <w:tcPr>
            <w:tcW w:w="3353" w:type="dxa"/>
            <w:shd w:val="clear" w:color="auto" w:fill="FFFFFF" w:themeFill="background1"/>
          </w:tcPr>
          <w:p w14:paraId="03A66602" w14:textId="77777777" w:rsidR="00A84698" w:rsidRDefault="00A84698" w:rsidP="00514213">
            <w:r>
              <w:t>Anabolic Steroids</w:t>
            </w:r>
          </w:p>
        </w:tc>
        <w:tc>
          <w:tcPr>
            <w:tcW w:w="1777" w:type="dxa"/>
            <w:shd w:val="clear" w:color="auto" w:fill="FFFFFF" w:themeFill="background1"/>
          </w:tcPr>
          <w:p w14:paraId="21A41612" w14:textId="77777777" w:rsidR="00A84698" w:rsidRDefault="00A84698" w:rsidP="00514213">
            <w:r>
              <w:t>1.5</w:t>
            </w:r>
          </w:p>
        </w:tc>
        <w:tc>
          <w:tcPr>
            <w:tcW w:w="1777" w:type="dxa"/>
            <w:shd w:val="clear" w:color="auto" w:fill="FFFFFF" w:themeFill="background1"/>
          </w:tcPr>
          <w:p w14:paraId="2EEF84FC" w14:textId="1F0536A0" w:rsidR="00A84698" w:rsidRDefault="00A84698" w:rsidP="00514213">
            <w:r>
              <w:t>N/A</w:t>
            </w:r>
          </w:p>
        </w:tc>
      </w:tr>
    </w:tbl>
    <w:p w14:paraId="28A307E8" w14:textId="77777777" w:rsidR="00A84698" w:rsidRDefault="00A84698" w:rsidP="00514213"/>
    <w:p w14:paraId="1F66B0CB" w14:textId="77777777" w:rsidR="00563929" w:rsidRDefault="00563929">
      <w:pPr>
        <w:pBdr>
          <w:top w:val="none" w:sz="0" w:space="0" w:color="auto"/>
          <w:left w:val="none" w:sz="0" w:space="0" w:color="auto"/>
          <w:bottom w:val="none" w:sz="0" w:space="0" w:color="auto"/>
          <w:right w:val="none" w:sz="0" w:space="0" w:color="auto"/>
          <w:between w:val="none" w:sz="0" w:space="0" w:color="auto"/>
        </w:pBdr>
        <w:spacing w:after="160" w:line="259" w:lineRule="auto"/>
        <w:jc w:val="left"/>
        <w:rPr>
          <w:rFonts w:eastAsiaTheme="majorEastAsia" w:cstheme="majorBidi"/>
          <w:b/>
          <w:i/>
          <w:iCs/>
          <w:color w:val="404040" w:themeColor="text1" w:themeTint="BF"/>
        </w:rPr>
      </w:pPr>
      <w:bookmarkStart w:id="11" w:name="_Toc126072946"/>
      <w:r>
        <w:br w:type="page"/>
      </w:r>
    </w:p>
    <w:p w14:paraId="117328E6" w14:textId="24F9D4D5" w:rsidR="00A84698" w:rsidRDefault="00A84698" w:rsidP="00514213">
      <w:pPr>
        <w:pStyle w:val="Heading4"/>
      </w:pPr>
      <w:r>
        <w:t>High Risk Use and Consequences of Use</w:t>
      </w:r>
      <w:bookmarkEnd w:id="11"/>
    </w:p>
    <w:p w14:paraId="09F4BC53" w14:textId="77777777" w:rsidR="00A84698" w:rsidRDefault="00A84698" w:rsidP="00514213">
      <w:r>
        <w:t>Binge drinking, defined as four or more drinks in a single instance for women or five or more drinks in a single instance for men, represents some of the most hazardous alcohol use (ACHA 2016). In the NCHA data, 23.5% of students reported at least one binge episode in the past two weeks. This is similar to the reported Behavioral Risk Factor Surveillance System (BRFSS) data for 2016; in the 18-24 age category, 22.7% of respondents reported at least one binge occurrence in the past two weeks.</w:t>
      </w:r>
    </w:p>
    <w:p w14:paraId="0CE97B8C" w14:textId="77777777" w:rsidR="00A84698" w:rsidRDefault="00A84698" w:rsidP="00514213"/>
    <w:p w14:paraId="74355098" w14:textId="77777777" w:rsidR="00A84698" w:rsidRDefault="00A84698" w:rsidP="00514213">
      <w:r>
        <w:t>Impaired driving is another concern for adolescent consumers of alcohol. At Bakersfield College, 5.0% of respondents who consume alcohol reported driving after a binge episode and 20.2% of students reported driving after having consumed any alcohol. In the Behavioral Risk Factor Surveillance System data for 2014 in the 18-24 age category, 9.2% of respondents reported having driven after drinking too much.</w:t>
      </w:r>
    </w:p>
    <w:p w14:paraId="3C61D3E6" w14:textId="77777777" w:rsidR="00A84698" w:rsidRDefault="00A84698" w:rsidP="00514213"/>
    <w:tbl>
      <w:tblPr>
        <w:tblW w:w="84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91"/>
        <w:gridCol w:w="1754"/>
        <w:gridCol w:w="1754"/>
      </w:tblGrid>
      <w:tr w:rsidR="00A84698" w14:paraId="7764172D" w14:textId="77777777" w:rsidTr="000B4348">
        <w:trPr>
          <w:trHeight w:val="240"/>
          <w:jc w:val="center"/>
        </w:trPr>
        <w:tc>
          <w:tcPr>
            <w:tcW w:w="4991" w:type="dxa"/>
            <w:shd w:val="clear" w:color="auto" w:fill="C00000"/>
          </w:tcPr>
          <w:p w14:paraId="100B01FD" w14:textId="77777777" w:rsidR="00A84698" w:rsidRDefault="00A84698" w:rsidP="00514213">
            <w:r>
              <w:t>Consequence</w:t>
            </w:r>
          </w:p>
        </w:tc>
        <w:tc>
          <w:tcPr>
            <w:tcW w:w="3508" w:type="dxa"/>
            <w:gridSpan w:val="2"/>
            <w:shd w:val="clear" w:color="auto" w:fill="C00000"/>
          </w:tcPr>
          <w:p w14:paraId="1157FBD0" w14:textId="77777777" w:rsidR="00A84698" w:rsidRDefault="00A84698" w:rsidP="00514213">
            <w:r>
              <w:t>Prevalence (%)</w:t>
            </w:r>
          </w:p>
        </w:tc>
      </w:tr>
      <w:tr w:rsidR="00A84698" w14:paraId="39906DE1" w14:textId="77777777" w:rsidTr="000B4348">
        <w:trPr>
          <w:trHeight w:val="240"/>
          <w:jc w:val="center"/>
        </w:trPr>
        <w:tc>
          <w:tcPr>
            <w:tcW w:w="4991" w:type="dxa"/>
            <w:shd w:val="clear" w:color="auto" w:fill="D9D9D9" w:themeFill="background1" w:themeFillShade="D9"/>
          </w:tcPr>
          <w:p w14:paraId="55DA1787" w14:textId="77777777" w:rsidR="00A84698" w:rsidRDefault="00A84698" w:rsidP="00514213"/>
        </w:tc>
        <w:tc>
          <w:tcPr>
            <w:tcW w:w="1754" w:type="dxa"/>
            <w:shd w:val="clear" w:color="auto" w:fill="D9D9D9" w:themeFill="background1" w:themeFillShade="D9"/>
          </w:tcPr>
          <w:p w14:paraId="2AC56B63" w14:textId="77777777" w:rsidR="00A84698" w:rsidRPr="00066039" w:rsidRDefault="00A84698" w:rsidP="00514213">
            <w:r w:rsidRPr="00066039">
              <w:t>2016</w:t>
            </w:r>
          </w:p>
        </w:tc>
        <w:tc>
          <w:tcPr>
            <w:tcW w:w="1754" w:type="dxa"/>
            <w:shd w:val="clear" w:color="auto" w:fill="D9D9D9" w:themeFill="background1" w:themeFillShade="D9"/>
          </w:tcPr>
          <w:p w14:paraId="72B58A88" w14:textId="77777777" w:rsidR="00A84698" w:rsidRPr="00066039" w:rsidRDefault="00A84698" w:rsidP="00514213">
            <w:r w:rsidRPr="00066039">
              <w:t>2022</w:t>
            </w:r>
          </w:p>
        </w:tc>
      </w:tr>
      <w:tr w:rsidR="00A84698" w14:paraId="26DBDC41" w14:textId="77777777" w:rsidTr="000B4348">
        <w:trPr>
          <w:trHeight w:val="240"/>
          <w:jc w:val="center"/>
        </w:trPr>
        <w:tc>
          <w:tcPr>
            <w:tcW w:w="4991" w:type="dxa"/>
          </w:tcPr>
          <w:p w14:paraId="74D42EEC" w14:textId="77777777" w:rsidR="00A84698" w:rsidRDefault="00A84698" w:rsidP="00514213">
            <w:r>
              <w:t>Did something you later regretted</w:t>
            </w:r>
          </w:p>
        </w:tc>
        <w:tc>
          <w:tcPr>
            <w:tcW w:w="1754" w:type="dxa"/>
          </w:tcPr>
          <w:p w14:paraId="0B18F9F1" w14:textId="77777777" w:rsidR="00A84698" w:rsidRDefault="00A84698" w:rsidP="00514213">
            <w:r>
              <w:t>26.6</w:t>
            </w:r>
          </w:p>
        </w:tc>
        <w:tc>
          <w:tcPr>
            <w:tcW w:w="1754" w:type="dxa"/>
          </w:tcPr>
          <w:p w14:paraId="58393CBC" w14:textId="3AEFA1D0" w:rsidR="00A84698" w:rsidRDefault="00A84698" w:rsidP="00514213">
            <w:r>
              <w:t>12.3</w:t>
            </w:r>
          </w:p>
        </w:tc>
      </w:tr>
      <w:tr w:rsidR="00A84698" w14:paraId="68088516" w14:textId="77777777" w:rsidTr="000B4348">
        <w:trPr>
          <w:trHeight w:val="240"/>
          <w:jc w:val="center"/>
        </w:trPr>
        <w:tc>
          <w:tcPr>
            <w:tcW w:w="4991" w:type="dxa"/>
          </w:tcPr>
          <w:p w14:paraId="5B9D68ED" w14:textId="77777777" w:rsidR="00A84698" w:rsidRDefault="00A84698" w:rsidP="00514213">
            <w:r>
              <w:t>Had unprotected sex</w:t>
            </w:r>
          </w:p>
        </w:tc>
        <w:tc>
          <w:tcPr>
            <w:tcW w:w="1754" w:type="dxa"/>
          </w:tcPr>
          <w:p w14:paraId="40CF3898" w14:textId="77777777" w:rsidR="00A84698" w:rsidRDefault="00A84698" w:rsidP="00514213">
            <w:r>
              <w:t>22.2</w:t>
            </w:r>
          </w:p>
        </w:tc>
        <w:tc>
          <w:tcPr>
            <w:tcW w:w="1754" w:type="dxa"/>
          </w:tcPr>
          <w:p w14:paraId="68BAF9A8" w14:textId="0EB475DD" w:rsidR="00A84698" w:rsidRDefault="00A84698" w:rsidP="00514213">
            <w:r>
              <w:t>14.0</w:t>
            </w:r>
          </w:p>
        </w:tc>
      </w:tr>
      <w:tr w:rsidR="00A84698" w14:paraId="7BBFA324" w14:textId="77777777" w:rsidTr="000B4348">
        <w:trPr>
          <w:trHeight w:val="240"/>
          <w:jc w:val="center"/>
        </w:trPr>
        <w:tc>
          <w:tcPr>
            <w:tcW w:w="4991" w:type="dxa"/>
          </w:tcPr>
          <w:p w14:paraId="29E67BC7" w14:textId="77777777" w:rsidR="00A84698" w:rsidRDefault="00A84698" w:rsidP="00514213">
            <w:r>
              <w:t>Forgot where you were or what you did</w:t>
            </w:r>
          </w:p>
        </w:tc>
        <w:tc>
          <w:tcPr>
            <w:tcW w:w="1754" w:type="dxa"/>
          </w:tcPr>
          <w:p w14:paraId="0A275285" w14:textId="77777777" w:rsidR="00A84698" w:rsidRDefault="00A84698" w:rsidP="00514213">
            <w:r>
              <w:t>21.2</w:t>
            </w:r>
          </w:p>
        </w:tc>
        <w:tc>
          <w:tcPr>
            <w:tcW w:w="1754" w:type="dxa"/>
          </w:tcPr>
          <w:p w14:paraId="219567E6" w14:textId="12048ADC" w:rsidR="00A84698" w:rsidRDefault="00A84698" w:rsidP="00514213">
            <w:r>
              <w:t>21.1</w:t>
            </w:r>
          </w:p>
        </w:tc>
      </w:tr>
      <w:tr w:rsidR="00A84698" w14:paraId="3854BDC6" w14:textId="77777777" w:rsidTr="000B4348">
        <w:trPr>
          <w:trHeight w:val="240"/>
          <w:jc w:val="center"/>
        </w:trPr>
        <w:tc>
          <w:tcPr>
            <w:tcW w:w="4991" w:type="dxa"/>
          </w:tcPr>
          <w:p w14:paraId="01E28BF3" w14:textId="77777777" w:rsidR="00A84698" w:rsidRDefault="00A84698" w:rsidP="00514213">
            <w:r>
              <w:t>Physically injured yourself</w:t>
            </w:r>
          </w:p>
        </w:tc>
        <w:tc>
          <w:tcPr>
            <w:tcW w:w="1754" w:type="dxa"/>
          </w:tcPr>
          <w:p w14:paraId="6B1FA418" w14:textId="77777777" w:rsidR="00A84698" w:rsidRDefault="00A84698" w:rsidP="00514213">
            <w:r>
              <w:t>10.6</w:t>
            </w:r>
          </w:p>
        </w:tc>
        <w:tc>
          <w:tcPr>
            <w:tcW w:w="1754" w:type="dxa"/>
          </w:tcPr>
          <w:p w14:paraId="37E71D1D" w14:textId="2DC42114" w:rsidR="00A84698" w:rsidRDefault="00A84698" w:rsidP="00514213">
            <w:r>
              <w:t>5.3</w:t>
            </w:r>
          </w:p>
        </w:tc>
      </w:tr>
      <w:tr w:rsidR="00A84698" w14:paraId="24FFD3E2" w14:textId="77777777" w:rsidTr="000B4348">
        <w:trPr>
          <w:trHeight w:val="240"/>
          <w:jc w:val="center"/>
        </w:trPr>
        <w:tc>
          <w:tcPr>
            <w:tcW w:w="4991" w:type="dxa"/>
          </w:tcPr>
          <w:p w14:paraId="26011F69" w14:textId="77777777" w:rsidR="00A84698" w:rsidRDefault="00A84698" w:rsidP="00514213">
            <w:r>
              <w:t>Seriously considered suicide</w:t>
            </w:r>
          </w:p>
        </w:tc>
        <w:tc>
          <w:tcPr>
            <w:tcW w:w="1754" w:type="dxa"/>
          </w:tcPr>
          <w:p w14:paraId="141EC7C1" w14:textId="77777777" w:rsidR="00A84698" w:rsidRDefault="00A84698" w:rsidP="00514213">
            <w:r>
              <w:t>3.5</w:t>
            </w:r>
          </w:p>
        </w:tc>
        <w:tc>
          <w:tcPr>
            <w:tcW w:w="1754" w:type="dxa"/>
          </w:tcPr>
          <w:p w14:paraId="7BE1EAF6" w14:textId="1EB3EF91" w:rsidR="00A84698" w:rsidRDefault="00A84698" w:rsidP="00514213">
            <w:r>
              <w:t>3.5</w:t>
            </w:r>
          </w:p>
        </w:tc>
      </w:tr>
      <w:tr w:rsidR="00A84698" w14:paraId="2CB6A589" w14:textId="77777777" w:rsidTr="000B4348">
        <w:trPr>
          <w:trHeight w:val="240"/>
          <w:jc w:val="center"/>
        </w:trPr>
        <w:tc>
          <w:tcPr>
            <w:tcW w:w="4991" w:type="dxa"/>
          </w:tcPr>
          <w:p w14:paraId="057049F7" w14:textId="77777777" w:rsidR="00A84698" w:rsidRDefault="00A84698" w:rsidP="00514213">
            <w:r>
              <w:t xml:space="preserve">Someone had sex with me without my consent </w:t>
            </w:r>
          </w:p>
        </w:tc>
        <w:tc>
          <w:tcPr>
            <w:tcW w:w="1754" w:type="dxa"/>
          </w:tcPr>
          <w:p w14:paraId="3FD2396F" w14:textId="77777777" w:rsidR="00A84698" w:rsidRDefault="00A84698" w:rsidP="00514213">
            <w:r>
              <w:t>2.4</w:t>
            </w:r>
          </w:p>
        </w:tc>
        <w:tc>
          <w:tcPr>
            <w:tcW w:w="1754" w:type="dxa"/>
          </w:tcPr>
          <w:p w14:paraId="7EF233B5" w14:textId="184E7509" w:rsidR="00A84698" w:rsidRDefault="00A84698" w:rsidP="00514213">
            <w:r>
              <w:t>3.5</w:t>
            </w:r>
          </w:p>
        </w:tc>
      </w:tr>
      <w:tr w:rsidR="00A84698" w14:paraId="71D4F385" w14:textId="77777777" w:rsidTr="000B4348">
        <w:trPr>
          <w:trHeight w:val="240"/>
          <w:jc w:val="center"/>
        </w:trPr>
        <w:tc>
          <w:tcPr>
            <w:tcW w:w="4991" w:type="dxa"/>
          </w:tcPr>
          <w:p w14:paraId="75F93921" w14:textId="77777777" w:rsidR="00A84698" w:rsidRDefault="00A84698" w:rsidP="00514213">
            <w:r>
              <w:t>Got in trouble with the police</w:t>
            </w:r>
          </w:p>
        </w:tc>
        <w:tc>
          <w:tcPr>
            <w:tcW w:w="1754" w:type="dxa"/>
          </w:tcPr>
          <w:p w14:paraId="7511A850" w14:textId="77777777" w:rsidR="00A84698" w:rsidRDefault="00A84698" w:rsidP="00514213">
            <w:r>
              <w:t>2.3</w:t>
            </w:r>
          </w:p>
        </w:tc>
        <w:tc>
          <w:tcPr>
            <w:tcW w:w="1754" w:type="dxa"/>
          </w:tcPr>
          <w:p w14:paraId="4172F2AF" w14:textId="3AF370E5" w:rsidR="00A84698" w:rsidRDefault="00A84698" w:rsidP="00514213">
            <w:r>
              <w:t>0.0</w:t>
            </w:r>
          </w:p>
        </w:tc>
      </w:tr>
      <w:tr w:rsidR="00A84698" w14:paraId="050A9F51" w14:textId="77777777" w:rsidTr="000B4348">
        <w:trPr>
          <w:trHeight w:val="240"/>
          <w:jc w:val="center"/>
        </w:trPr>
        <w:tc>
          <w:tcPr>
            <w:tcW w:w="4991" w:type="dxa"/>
          </w:tcPr>
          <w:p w14:paraId="118F2E41" w14:textId="77777777" w:rsidR="00A84698" w:rsidRDefault="00A84698" w:rsidP="00514213">
            <w:r>
              <w:t>Physically injured another person</w:t>
            </w:r>
          </w:p>
        </w:tc>
        <w:tc>
          <w:tcPr>
            <w:tcW w:w="1754" w:type="dxa"/>
          </w:tcPr>
          <w:p w14:paraId="3CEE2DAF" w14:textId="77777777" w:rsidR="00A84698" w:rsidRDefault="00A84698" w:rsidP="00514213">
            <w:r>
              <w:t>2.1</w:t>
            </w:r>
          </w:p>
        </w:tc>
        <w:tc>
          <w:tcPr>
            <w:tcW w:w="1754" w:type="dxa"/>
          </w:tcPr>
          <w:p w14:paraId="185B63A6" w14:textId="3AC0AF57" w:rsidR="00A84698" w:rsidRDefault="00A84698" w:rsidP="00514213">
            <w:r>
              <w:t>0.0</w:t>
            </w:r>
          </w:p>
        </w:tc>
      </w:tr>
      <w:tr w:rsidR="00A84698" w14:paraId="10EC9716" w14:textId="77777777" w:rsidTr="000B4348">
        <w:trPr>
          <w:trHeight w:val="240"/>
          <w:jc w:val="center"/>
        </w:trPr>
        <w:tc>
          <w:tcPr>
            <w:tcW w:w="4991" w:type="dxa"/>
          </w:tcPr>
          <w:p w14:paraId="038E88E6" w14:textId="77777777" w:rsidR="00A84698" w:rsidRDefault="00A84698" w:rsidP="00514213">
            <w:r>
              <w:t>Had sex with someone without their consent</w:t>
            </w:r>
          </w:p>
        </w:tc>
        <w:tc>
          <w:tcPr>
            <w:tcW w:w="1754" w:type="dxa"/>
          </w:tcPr>
          <w:p w14:paraId="0E2681F3" w14:textId="77777777" w:rsidR="00A84698" w:rsidRDefault="00A84698" w:rsidP="00514213">
            <w:r>
              <w:t>1.3</w:t>
            </w:r>
          </w:p>
        </w:tc>
        <w:tc>
          <w:tcPr>
            <w:tcW w:w="1754" w:type="dxa"/>
          </w:tcPr>
          <w:p w14:paraId="76540910" w14:textId="6E48A744" w:rsidR="00A84698" w:rsidRDefault="00A84698" w:rsidP="00514213">
            <w:r>
              <w:t>0.0</w:t>
            </w:r>
          </w:p>
        </w:tc>
      </w:tr>
      <w:tr w:rsidR="00A84698" w14:paraId="0D071117" w14:textId="77777777" w:rsidTr="000B4348">
        <w:trPr>
          <w:trHeight w:val="240"/>
          <w:jc w:val="center"/>
        </w:trPr>
        <w:tc>
          <w:tcPr>
            <w:tcW w:w="4991" w:type="dxa"/>
          </w:tcPr>
          <w:p w14:paraId="5F6CEC99" w14:textId="19EB0C6E" w:rsidR="00A84698" w:rsidRDefault="00A84698" w:rsidP="00514213">
            <w:r>
              <w:t>Reported two or more of the above</w:t>
            </w:r>
          </w:p>
        </w:tc>
        <w:tc>
          <w:tcPr>
            <w:tcW w:w="1754" w:type="dxa"/>
          </w:tcPr>
          <w:p w14:paraId="70BD9FF7" w14:textId="77777777" w:rsidR="00A84698" w:rsidRDefault="00A84698" w:rsidP="00514213">
            <w:r>
              <w:t>44.3</w:t>
            </w:r>
          </w:p>
        </w:tc>
        <w:tc>
          <w:tcPr>
            <w:tcW w:w="1754" w:type="dxa"/>
          </w:tcPr>
          <w:p w14:paraId="35AEC6A2" w14:textId="3D4093A5" w:rsidR="00A84698" w:rsidRDefault="00A84698" w:rsidP="00514213">
            <w:r>
              <w:t>16.3</w:t>
            </w:r>
          </w:p>
        </w:tc>
      </w:tr>
    </w:tbl>
    <w:p w14:paraId="632769D5" w14:textId="77777777" w:rsidR="00A84698" w:rsidRDefault="00A84698" w:rsidP="00514213">
      <w:pPr>
        <w:pStyle w:val="Heading4"/>
      </w:pPr>
    </w:p>
    <w:p w14:paraId="7A13FF58" w14:textId="77777777" w:rsidR="00A84698" w:rsidRDefault="00A84698" w:rsidP="00514213">
      <w:pPr>
        <w:pStyle w:val="Heading4"/>
      </w:pPr>
      <w:bookmarkStart w:id="12" w:name="_Toc126072947"/>
      <w:r>
        <w:t>Prescription Drug Misuse</w:t>
      </w:r>
      <w:bookmarkEnd w:id="12"/>
    </w:p>
    <w:p w14:paraId="6C37D38B" w14:textId="77777777" w:rsidR="00A84698" w:rsidRDefault="00A84698" w:rsidP="00514213">
      <w:r>
        <w:t xml:space="preserve">Prescription medication misuse is a national concern (CPAMM 2016), especially with prescription opioids. At Bakersfield College in 2016, 15.0% percent of students reported misusing a prescription medication in the past 12 months. The most misused prescription medication was a pain killer (12.1%). In most higher education settings, the misuse of prescription stimulants is the highest reported misuse (CPAMM 2016), though at Bakersfield College, misuse of prescription stimulants was relatively now (2.2%). </w:t>
      </w:r>
    </w:p>
    <w:p w14:paraId="34BB7003" w14:textId="77777777" w:rsidR="00A84698" w:rsidRDefault="00A84698" w:rsidP="00514213"/>
    <w:p w14:paraId="15C4E7F4" w14:textId="77777777" w:rsidR="00A84698" w:rsidRDefault="00A84698" w:rsidP="00514213">
      <w:pPr>
        <w:pStyle w:val="Heading3"/>
      </w:pPr>
      <w:bookmarkStart w:id="13" w:name="_Toc126072948"/>
      <w:r>
        <w:t>Other Data Sources</w:t>
      </w:r>
      <w:bookmarkEnd w:id="13"/>
    </w:p>
    <w:p w14:paraId="3E032C58" w14:textId="77777777" w:rsidR="00A84698" w:rsidRDefault="00A84698" w:rsidP="00514213">
      <w:r>
        <w:t>For the purposes of this review, data was considered from the Behavioral Risk Factor Surveillance System (BRFSS), specifying data to the State of California.</w:t>
      </w:r>
    </w:p>
    <w:p w14:paraId="1AC9085C" w14:textId="77777777" w:rsidR="00A84698" w:rsidRDefault="00A84698" w:rsidP="00514213"/>
    <w:p w14:paraId="2D52637A" w14:textId="77777777" w:rsidR="00A84698" w:rsidRDefault="00A84698" w:rsidP="00514213">
      <w:r>
        <w:t xml:space="preserve">While no community specific data is collected and reported through Kern Behavioral Health &amp; Recovery Services, health outcomes collected through the CDC 500-cities includes city reporting for Bakersfield, CA. </w:t>
      </w:r>
      <w:r>
        <w:rPr>
          <w:highlight w:val="white"/>
        </w:rPr>
        <w:t xml:space="preserve">CDC estimates that 1 in 6 US adults engage in binge drinking, with 25% doing so at least weekly, on average, and 25% consuming at least 8 drinks during a binge occasion. Binge drinking is responsible for more than 40% of the deaths and three-quarters of the costs due to excessive alcohol use </w:t>
      </w:r>
      <w:r>
        <w:t xml:space="preserve">(CDC 2022). </w:t>
      </w:r>
    </w:p>
    <w:p w14:paraId="4CBEFFAF" w14:textId="77777777" w:rsidR="00A84698" w:rsidRDefault="00A84698" w:rsidP="00514213"/>
    <w:p w14:paraId="5663B789" w14:textId="77777777" w:rsidR="00A84698" w:rsidRDefault="00A84698" w:rsidP="00514213">
      <w:pPr>
        <w:rPr>
          <w:rFonts w:ascii="Cambria" w:eastAsia="Cambria" w:hAnsi="Cambria" w:cs="Cambria"/>
          <w:b/>
          <w:color w:val="943734"/>
          <w:sz w:val="28"/>
          <w:szCs w:val="28"/>
        </w:rPr>
      </w:pPr>
      <w:r>
        <w:t xml:space="preserve">It is still reported that non-affiliated Bakersfield, CA community members come to the Bakersfield College campus as a result of perceived addiction issues, an experience that students reported happens daily, which may be disruptive to educational attainment. The Department of College Safety, non-sworn officers, are aware of and respond to these concerns. Bakersfield College and the Bakersfield Police Department, community law enforcement agency, have a good collaborative working relationship. </w:t>
      </w:r>
    </w:p>
    <w:p w14:paraId="2B34097D" w14:textId="77777777" w:rsidR="00563929" w:rsidRDefault="00563929">
      <w:pPr>
        <w:pBdr>
          <w:top w:val="none" w:sz="0" w:space="0" w:color="auto"/>
          <w:left w:val="none" w:sz="0" w:space="0" w:color="auto"/>
          <w:bottom w:val="none" w:sz="0" w:space="0" w:color="auto"/>
          <w:right w:val="none" w:sz="0" w:space="0" w:color="auto"/>
          <w:between w:val="none" w:sz="0" w:space="0" w:color="auto"/>
        </w:pBdr>
        <w:spacing w:after="160" w:line="259" w:lineRule="auto"/>
        <w:jc w:val="left"/>
        <w:rPr>
          <w:rFonts w:eastAsiaTheme="majorEastAsia" w:cstheme="majorBidi"/>
          <w:b/>
          <w:color w:val="C45911" w:themeColor="accent2" w:themeShade="BF"/>
          <w:sz w:val="28"/>
          <w:szCs w:val="26"/>
        </w:rPr>
      </w:pPr>
      <w:bookmarkStart w:id="14" w:name="_Toc126072949"/>
      <w:r>
        <w:br w:type="page"/>
      </w:r>
    </w:p>
    <w:p w14:paraId="4A84F03D" w14:textId="4199252D" w:rsidR="00A84698" w:rsidRDefault="00A84698" w:rsidP="00514213">
      <w:pPr>
        <w:pStyle w:val="Heading2"/>
      </w:pPr>
      <w:r>
        <w:t>Alcohol and Other Drug Prevention Programs</w:t>
      </w:r>
      <w:bookmarkEnd w:id="14"/>
    </w:p>
    <w:p w14:paraId="69013C75" w14:textId="77777777" w:rsidR="00A84698" w:rsidRDefault="00A84698" w:rsidP="00514213">
      <w:r>
        <w:t>Although Bakersfield College offered activities and services related to alcohol and other drug prevention during the reporting period, there is no full-time Alcohol and Other Drug Prevention Coordinator available to provide direct services and coordinate prevention efforts. Duties for prevention are shared between multiple departments and staff members.</w:t>
      </w:r>
    </w:p>
    <w:p w14:paraId="6F794EB6" w14:textId="77777777" w:rsidR="00A84698" w:rsidRDefault="00A84698" w:rsidP="00514213"/>
    <w:p w14:paraId="1BCD7FC6" w14:textId="77777777" w:rsidR="00A84698" w:rsidRDefault="00A84698" w:rsidP="00514213">
      <w:pPr>
        <w:pStyle w:val="Heading3"/>
      </w:pPr>
      <w:bookmarkStart w:id="15" w:name="_Toc126072950"/>
      <w:r>
        <w:t>Direct Care Services</w:t>
      </w:r>
      <w:bookmarkEnd w:id="15"/>
    </w:p>
    <w:p w14:paraId="35AB98E3" w14:textId="77777777" w:rsidR="00A84698" w:rsidRDefault="00A84698" w:rsidP="00514213">
      <w:bookmarkStart w:id="16" w:name="_3rdcrjn" w:colFirst="0" w:colLast="0"/>
      <w:bookmarkEnd w:id="16"/>
      <w:r>
        <w:t xml:space="preserve">All students seen for any direct medical care complete the PHQ 9, GAD 7, and AUDIT-C questionnaires. Credentialed health professionals reviewed/scored questionnaires. Students who are identified as at-risk receive appropriate and immediate intervention then referral to a licensed therapist. </w:t>
      </w:r>
    </w:p>
    <w:p w14:paraId="1314FAA9" w14:textId="77777777" w:rsidR="00A84698" w:rsidRDefault="00A84698" w:rsidP="00514213"/>
    <w:p w14:paraId="26E0CFBB" w14:textId="77777777" w:rsidR="00A84698" w:rsidRDefault="00A84698" w:rsidP="00514213">
      <w:r>
        <w:t xml:space="preserve">A Student Health Fee covers direct student health services. </w:t>
      </w:r>
    </w:p>
    <w:p w14:paraId="198E0477" w14:textId="77777777" w:rsidR="00A84698" w:rsidRDefault="00A84698" w:rsidP="00514213"/>
    <w:p w14:paraId="784E004D" w14:textId="77777777" w:rsidR="00A84698" w:rsidRDefault="00A84698" w:rsidP="00514213">
      <w:pPr>
        <w:pStyle w:val="Heading3"/>
      </w:pPr>
      <w:bookmarkStart w:id="17" w:name="_Toc126072951"/>
      <w:r>
        <w:t>Students of Concern</w:t>
      </w:r>
      <w:bookmarkEnd w:id="17"/>
    </w:p>
    <w:p w14:paraId="2380C212" w14:textId="77777777" w:rsidR="00563929" w:rsidRDefault="00A84698" w:rsidP="00514213">
      <w:r>
        <w:t>Bakersfield College convenes a Students of Concern working group for professional staff and faculty to address student behavior reported to team members. Staff in attendance include members from the Student Health &amp; Wellness Center, Counseling department, Financial Aid, Human Resources, Disabled Student Programs &amp; Services, College Safety, and the Office of Student Life. This working group includes discussions of substance abuse where relevant.</w:t>
      </w:r>
    </w:p>
    <w:p w14:paraId="636E7737" w14:textId="1DA1EE8E" w:rsidR="00A84698" w:rsidRDefault="00A84698" w:rsidP="00514213"/>
    <w:p w14:paraId="1FE072E4" w14:textId="77777777" w:rsidR="00A84698" w:rsidRDefault="00A84698" w:rsidP="00514213">
      <w:pPr>
        <w:pStyle w:val="Heading3"/>
      </w:pPr>
      <w:bookmarkStart w:id="18" w:name="_Toc126072952"/>
      <w:r>
        <w:t>Student Handbook and Planner</w:t>
      </w:r>
      <w:bookmarkEnd w:id="18"/>
      <w:r>
        <w:t xml:space="preserve"> </w:t>
      </w:r>
    </w:p>
    <w:p w14:paraId="00A45C9D" w14:textId="7099255E" w:rsidR="00A84698" w:rsidRDefault="00A84698" w:rsidP="00514213">
      <w:r>
        <w:t xml:space="preserve">The Bakersfield College Student Handbook is </w:t>
      </w:r>
      <w:r w:rsidR="00F83CC4">
        <w:t>re-</w:t>
      </w:r>
      <w:r>
        <w:t xml:space="preserve">printed </w:t>
      </w:r>
      <w:r w:rsidR="006B0350">
        <w:t>yearly</w:t>
      </w:r>
      <w:r>
        <w:t xml:space="preserve"> for approximately half the student population. Within the handbook, there is information regarding alcohol and other drug usage and resources or treatment.</w:t>
      </w:r>
    </w:p>
    <w:p w14:paraId="3C81A6F6" w14:textId="77777777" w:rsidR="00A84698" w:rsidRDefault="00A84698" w:rsidP="00514213">
      <w:r>
        <w:t xml:space="preserve"> </w:t>
      </w:r>
    </w:p>
    <w:p w14:paraId="54EF007C" w14:textId="77777777" w:rsidR="00A84698" w:rsidRDefault="00A84698" w:rsidP="00514213">
      <w:pPr>
        <w:pStyle w:val="Heading3"/>
      </w:pPr>
      <w:bookmarkStart w:id="19" w:name="_Toc126072953"/>
      <w:r>
        <w:t>StepUp Bystander Intervention Workshops</w:t>
      </w:r>
      <w:bookmarkEnd w:id="19"/>
    </w:p>
    <w:p w14:paraId="6FF28789" w14:textId="77777777" w:rsidR="00A84698" w:rsidRDefault="00A84698" w:rsidP="00514213">
      <w:r>
        <w:t xml:space="preserve">In February 2019, thirty college faculty, staff, and students from the Kern Community College District, underwent the StepUp Bystander Intervention workshop trainer program. Step UP! is a prosocial behavior and bystander intervention program that educates students to be proactive in helping others. Since then workshops have been hosted for college students to attend. </w:t>
      </w:r>
    </w:p>
    <w:p w14:paraId="46468197" w14:textId="77777777" w:rsidR="00A84698" w:rsidRDefault="00A84698" w:rsidP="00514213"/>
    <w:p w14:paraId="19E64A36" w14:textId="77777777" w:rsidR="00A84698" w:rsidRDefault="00A84698" w:rsidP="00514213">
      <w:pPr>
        <w:pStyle w:val="Heading3"/>
      </w:pPr>
      <w:bookmarkStart w:id="20" w:name="_Toc126072954"/>
      <w:r>
        <w:t>Campus Advocate</w:t>
      </w:r>
      <w:bookmarkEnd w:id="20"/>
    </w:p>
    <w:p w14:paraId="32B9B09E" w14:textId="4C2E8886" w:rsidR="00A84698" w:rsidRDefault="00A84698" w:rsidP="00514213">
      <w:r>
        <w:t>In partnership with the Open Door Network, Bakersfield College is in partnership with housing a Campus Advocate on campus to assist students and give presentations revolving around alcohol and other drugs, and specially work with students who could have possibly been victims of date rape drugs.</w:t>
      </w:r>
    </w:p>
    <w:p w14:paraId="18B95D51" w14:textId="77777777" w:rsidR="00A84698" w:rsidRDefault="00A84698" w:rsidP="00514213"/>
    <w:p w14:paraId="1A3D9D95" w14:textId="77777777" w:rsidR="00A84698" w:rsidRDefault="00A84698" w:rsidP="00514213">
      <w:r>
        <w:t>Student Health Pop-Ups</w:t>
      </w:r>
    </w:p>
    <w:p w14:paraId="48D31699" w14:textId="77777777" w:rsidR="00A84698" w:rsidRDefault="00A84698" w:rsidP="00514213">
      <w:r>
        <w:t xml:space="preserve">In the fall of 2022, staff of the Student Health &amp; Wellness Center (SHWC) have begun to set up informational pop-up events on campus as a means of increasing awareness about the services offered at the SHWC and having more of a visual presence on campus. Amongst other resources (access to screenings, info pamphlets, condoms, sanitizer, etc.) the SHWC pop-ups feature information on AOD available to all student visitors. Students can connect with SHWC staff and get referred to counseling and or other mental-health related services as they relate to substance use/abuse issues. </w:t>
      </w:r>
    </w:p>
    <w:p w14:paraId="6516D1A2" w14:textId="77777777" w:rsidR="00A84698" w:rsidRDefault="00A84698" w:rsidP="00514213"/>
    <w:p w14:paraId="64A8A2CD" w14:textId="77777777" w:rsidR="00563929" w:rsidRDefault="00563929">
      <w:pPr>
        <w:pBdr>
          <w:top w:val="none" w:sz="0" w:space="0" w:color="auto"/>
          <w:left w:val="none" w:sz="0" w:space="0" w:color="auto"/>
          <w:bottom w:val="none" w:sz="0" w:space="0" w:color="auto"/>
          <w:right w:val="none" w:sz="0" w:space="0" w:color="auto"/>
          <w:between w:val="none" w:sz="0" w:space="0" w:color="auto"/>
        </w:pBdr>
        <w:spacing w:after="160" w:line="259" w:lineRule="auto"/>
        <w:jc w:val="left"/>
        <w:rPr>
          <w:rFonts w:eastAsiaTheme="majorEastAsia" w:cstheme="majorBidi"/>
          <w:b/>
          <w:color w:val="C45911" w:themeColor="accent2" w:themeShade="BF"/>
          <w:sz w:val="28"/>
          <w:szCs w:val="26"/>
        </w:rPr>
      </w:pPr>
      <w:bookmarkStart w:id="21" w:name="_Toc126072955"/>
      <w:r>
        <w:br w:type="page"/>
      </w:r>
    </w:p>
    <w:p w14:paraId="37751CD4" w14:textId="68497209" w:rsidR="00A84698" w:rsidRDefault="00A84698" w:rsidP="00514213">
      <w:pPr>
        <w:pStyle w:val="Heading2"/>
      </w:pPr>
      <w:r>
        <w:t>Campus Policies/Procedures Relating to Alcohol and Other Drugs</w:t>
      </w:r>
      <w:bookmarkEnd w:id="21"/>
    </w:p>
    <w:p w14:paraId="22DFB6DA" w14:textId="77777777" w:rsidR="00A84698" w:rsidRDefault="00A84698" w:rsidP="00514213"/>
    <w:p w14:paraId="7B7687C2" w14:textId="77777777" w:rsidR="00A84698" w:rsidRDefault="00A84698" w:rsidP="00514213">
      <w:pPr>
        <w:pStyle w:val="Heading3"/>
      </w:pPr>
      <w:bookmarkStart w:id="22" w:name="_Toc126072956"/>
      <w:r>
        <w:t>Students</w:t>
      </w:r>
      <w:bookmarkEnd w:id="22"/>
    </w:p>
    <w:p w14:paraId="0D431105" w14:textId="77777777" w:rsidR="00A84698" w:rsidRDefault="00A84698" w:rsidP="00514213">
      <w:pPr>
        <w:pStyle w:val="Heading4"/>
      </w:pPr>
      <w:bookmarkStart w:id="23" w:name="_Toc126072957"/>
      <w:r>
        <w:t>Student Code of Conduct</w:t>
      </w:r>
      <w:bookmarkEnd w:id="23"/>
    </w:p>
    <w:p w14:paraId="60F0A3E3" w14:textId="77777777" w:rsidR="00A84698" w:rsidRDefault="00A84698" w:rsidP="00514213">
      <w:r>
        <w:t>The Student Code of Conduct outlines offenses that may result in the imposition of sanction(s), including Kern Community College District Board Policy (KCCD BP) 4F7D15:</w:t>
      </w:r>
    </w:p>
    <w:p w14:paraId="0ACC28B7" w14:textId="77777777" w:rsidR="00A84698" w:rsidRDefault="00A84698" w:rsidP="00514213"/>
    <w:p w14:paraId="5542A183" w14:textId="77777777" w:rsidR="00A84698" w:rsidRDefault="00A84698" w:rsidP="00514213">
      <w:r>
        <w:t>“The use, sale, possession, or being under the influence of alcohol or any other controlled substance prohibited by law, or possession of, or offering, or negotiating the sale of any drug or drug paraphernalia as defined in California Health and Safety Code Section 11014.5 on campus or at any function sponsored or supervised by the College.”</w:t>
      </w:r>
    </w:p>
    <w:p w14:paraId="783AFECB" w14:textId="77777777" w:rsidR="00A84698" w:rsidRDefault="00A84698" w:rsidP="00514213"/>
    <w:p w14:paraId="0A4DBAA5" w14:textId="77777777" w:rsidR="00A84698" w:rsidRDefault="00A84698" w:rsidP="00514213">
      <w:r>
        <w:t>In addition, in regards to smoking and tobacco usage may result in the imposition of sanction, including KCCD BP 4F7D17:</w:t>
      </w:r>
    </w:p>
    <w:p w14:paraId="62FDFA05" w14:textId="77777777" w:rsidR="00A84698" w:rsidRDefault="00A84698" w:rsidP="00514213"/>
    <w:p w14:paraId="446D86DB" w14:textId="77777777" w:rsidR="00A84698" w:rsidRDefault="00A84698" w:rsidP="00514213">
      <w:r>
        <w:t>“Smoking and/or the use of tobacco products inside all campus buildings and other unauthorized campus areas.”</w:t>
      </w:r>
    </w:p>
    <w:p w14:paraId="38DB4EC2" w14:textId="77777777" w:rsidR="00A84698" w:rsidRDefault="00A84698" w:rsidP="00514213"/>
    <w:p w14:paraId="50694217" w14:textId="77777777" w:rsidR="00A84698" w:rsidRDefault="00A84698" w:rsidP="00514213">
      <w:r>
        <w:t>Students who violate the Student Code of Conduct meet with the Director of Student Life and complete educative and restorative sanctions as monitored by assigning staff.</w:t>
      </w:r>
    </w:p>
    <w:p w14:paraId="71194F7C" w14:textId="77777777" w:rsidR="00A84698" w:rsidRDefault="00A84698" w:rsidP="00514213"/>
    <w:p w14:paraId="730B2DCC" w14:textId="77777777" w:rsidR="00A84698" w:rsidRDefault="00A84698" w:rsidP="00514213">
      <w:pPr>
        <w:pStyle w:val="Heading4"/>
      </w:pPr>
      <w:bookmarkStart w:id="24" w:name="_Toc126072958"/>
      <w:r>
        <w:t>Sexual and Other Assaults on Campus</w:t>
      </w:r>
      <w:bookmarkEnd w:id="24"/>
    </w:p>
    <w:p w14:paraId="0EE8DEBA" w14:textId="77777777" w:rsidR="00A84698" w:rsidRDefault="00A84698" w:rsidP="00514213">
      <w:r>
        <w:t xml:space="preserve">All students, faculty members or staff members who allege they are the victims of domestic violence, dating violence, sexual assault or stalking on District property shall be provided with information regarding options and assistance available to them through (KCCD AP 4K1) Sexual and Other Assaults on Campus Policy. </w:t>
      </w:r>
    </w:p>
    <w:p w14:paraId="16B5438A" w14:textId="77777777" w:rsidR="00A84698" w:rsidRDefault="00A84698" w:rsidP="00514213"/>
    <w:p w14:paraId="42ECC0ED" w14:textId="77777777" w:rsidR="00A84698" w:rsidRDefault="00A84698" w:rsidP="00514213">
      <w:pPr>
        <w:pStyle w:val="Heading4"/>
      </w:pPr>
      <w:bookmarkStart w:id="25" w:name="_Toc126072959"/>
      <w:r>
        <w:t>Drug and Alcohol Screening for Students in Allied Health Programs</w:t>
      </w:r>
      <w:bookmarkEnd w:id="25"/>
    </w:p>
    <w:p w14:paraId="0FB21BFE" w14:textId="77777777" w:rsidR="00A84698" w:rsidRDefault="00A84698" w:rsidP="00514213">
      <w:r>
        <w:t>Students admitted to any Allied Health Program are required to submit to and pass a designated screening for alcohol and other drugs (KCCD BP 4G). These policies include a readmission contingency for completing rehabilitation programs.</w:t>
      </w:r>
    </w:p>
    <w:p w14:paraId="3EE89539" w14:textId="77777777" w:rsidR="00A84698" w:rsidRDefault="00A84698" w:rsidP="00514213"/>
    <w:p w14:paraId="7BB17D27" w14:textId="77777777" w:rsidR="00A84698" w:rsidRDefault="00A84698" w:rsidP="00514213">
      <w:pPr>
        <w:pStyle w:val="Heading3"/>
      </w:pPr>
      <w:bookmarkStart w:id="26" w:name="_Toc126072960"/>
      <w:r>
        <w:t>Faculty &amp; Staff</w:t>
      </w:r>
      <w:bookmarkEnd w:id="26"/>
    </w:p>
    <w:p w14:paraId="631B2C04" w14:textId="77777777" w:rsidR="00A84698" w:rsidRDefault="00A84698" w:rsidP="00514213">
      <w:pPr>
        <w:pStyle w:val="Heading5"/>
      </w:pPr>
    </w:p>
    <w:p w14:paraId="24747031" w14:textId="77777777" w:rsidR="00A84698" w:rsidRDefault="00A84698" w:rsidP="00514213">
      <w:pPr>
        <w:pStyle w:val="Heading4"/>
      </w:pPr>
      <w:bookmarkStart w:id="27" w:name="_Toc126072961"/>
      <w:r>
        <w:t>Drug-Free Workplace Policy</w:t>
      </w:r>
      <w:bookmarkEnd w:id="27"/>
    </w:p>
    <w:p w14:paraId="2200E05E" w14:textId="77777777" w:rsidR="00A84698" w:rsidRDefault="00A84698" w:rsidP="00514213">
      <w:r>
        <w:t>All employees must follow the Drug Free Workplace Policy. Violations of this policy will be cause for corrective or disciplinary actions leading up to and including termination.</w:t>
      </w:r>
    </w:p>
    <w:p w14:paraId="16AC4474" w14:textId="77777777" w:rsidR="00A84698" w:rsidRDefault="00A84698" w:rsidP="00514213"/>
    <w:p w14:paraId="69CAC27F" w14:textId="77777777" w:rsidR="00A84698" w:rsidRDefault="00A84698" w:rsidP="00514213">
      <w:pPr>
        <w:pStyle w:val="Heading4"/>
      </w:pPr>
      <w:bookmarkStart w:id="28" w:name="_Toc126072962"/>
      <w:r>
        <w:t>Student Employees</w:t>
      </w:r>
      <w:bookmarkEnd w:id="28"/>
    </w:p>
    <w:p w14:paraId="2294705C" w14:textId="77777777" w:rsidR="00A84698" w:rsidRDefault="00A84698" w:rsidP="00514213">
      <w:pPr>
        <w:rPr>
          <w:rFonts w:ascii="Cambria" w:eastAsia="Cambria" w:hAnsi="Cambria" w:cs="Cambria"/>
          <w:b/>
          <w:color w:val="943734"/>
          <w:sz w:val="28"/>
          <w:szCs w:val="28"/>
        </w:rPr>
      </w:pPr>
      <w:r>
        <w:t>A provision of the workplace guidelines for student workers includes “abuse of drug(s) and/or alcohol” as a reason for termination.</w:t>
      </w:r>
    </w:p>
    <w:p w14:paraId="5B01038C" w14:textId="77777777" w:rsidR="00563929" w:rsidRDefault="00563929">
      <w:pPr>
        <w:pBdr>
          <w:top w:val="none" w:sz="0" w:space="0" w:color="auto"/>
          <w:left w:val="none" w:sz="0" w:space="0" w:color="auto"/>
          <w:bottom w:val="none" w:sz="0" w:space="0" w:color="auto"/>
          <w:right w:val="none" w:sz="0" w:space="0" w:color="auto"/>
          <w:between w:val="none" w:sz="0" w:space="0" w:color="auto"/>
        </w:pBdr>
        <w:spacing w:after="160" w:line="259" w:lineRule="auto"/>
        <w:jc w:val="left"/>
        <w:rPr>
          <w:rFonts w:eastAsiaTheme="majorEastAsia" w:cstheme="majorBidi"/>
          <w:b/>
          <w:color w:val="C45911" w:themeColor="accent2" w:themeShade="BF"/>
          <w:sz w:val="28"/>
          <w:szCs w:val="26"/>
        </w:rPr>
      </w:pPr>
      <w:bookmarkStart w:id="29" w:name="_Toc126072963"/>
      <w:r>
        <w:br w:type="page"/>
      </w:r>
    </w:p>
    <w:p w14:paraId="33A73451" w14:textId="347A8304" w:rsidR="00A84698" w:rsidRDefault="00A84698" w:rsidP="00514213">
      <w:pPr>
        <w:pStyle w:val="Heading2"/>
      </w:pPr>
      <w:r>
        <w:t>AOD Policy Violations, Sanctions, and Related Deaths</w:t>
      </w:r>
      <w:bookmarkEnd w:id="29"/>
    </w:p>
    <w:p w14:paraId="308ED86D" w14:textId="77777777" w:rsidR="00A84698" w:rsidRDefault="00A84698" w:rsidP="00514213">
      <w:r>
        <w:t>Effective August 14, 2008, the Higher Education Opportunity Act mandated that as part of their DFSCA Biennial Review, institutions must determine the number of drug and alcohol-related violations and fatalities and the number and type of sanctions that are imposed because of those violations.</w:t>
      </w:r>
    </w:p>
    <w:p w14:paraId="73118EA2" w14:textId="77777777" w:rsidR="00A84698" w:rsidRDefault="00A84698" w:rsidP="00514213"/>
    <w:p w14:paraId="0399D02C" w14:textId="77777777" w:rsidR="00A84698" w:rsidRDefault="00A84698" w:rsidP="00514213">
      <w:r>
        <w:t xml:space="preserve">In August 2016, the institution started tracking all cases using the Maxient, a Campus Safety Software system. </w:t>
      </w:r>
    </w:p>
    <w:p w14:paraId="3ED3CA14" w14:textId="77777777" w:rsidR="00A84698" w:rsidRDefault="00A84698" w:rsidP="00514213"/>
    <w:p w14:paraId="5DFC2D8B" w14:textId="77777777" w:rsidR="00A84698" w:rsidRDefault="00A84698" w:rsidP="00514213">
      <w:pPr>
        <w:pStyle w:val="Heading3"/>
      </w:pPr>
      <w:bookmarkStart w:id="30" w:name="_Toc126072964"/>
      <w:r>
        <w:t>Violations Summary</w:t>
      </w:r>
      <w:bookmarkEnd w:id="30"/>
    </w:p>
    <w:p w14:paraId="2E6C03E4" w14:textId="77777777" w:rsidR="00A84698" w:rsidRDefault="00A84698" w:rsidP="00514213">
      <w:r>
        <w:t>The following table represents the alcohol and other drug violations that occurred at Bakersfield College during the reporting periods.</w:t>
      </w:r>
    </w:p>
    <w:p w14:paraId="00DE05DE" w14:textId="77777777" w:rsidR="00A84698" w:rsidRDefault="00A84698" w:rsidP="00514213"/>
    <w:tbl>
      <w:tblPr>
        <w:tblW w:w="76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3175"/>
        <w:gridCol w:w="1509"/>
        <w:gridCol w:w="1498"/>
        <w:gridCol w:w="1498"/>
      </w:tblGrid>
      <w:tr w:rsidR="00563929" w:rsidRPr="00563929" w14:paraId="1C5E61E3" w14:textId="77777777" w:rsidTr="000B4348">
        <w:trPr>
          <w:jc w:val="center"/>
        </w:trPr>
        <w:tc>
          <w:tcPr>
            <w:tcW w:w="3176" w:type="dxa"/>
            <w:shd w:val="clear" w:color="auto" w:fill="C00000"/>
          </w:tcPr>
          <w:p w14:paraId="6093C66D" w14:textId="77777777" w:rsidR="00A84698" w:rsidRPr="00563929" w:rsidRDefault="00A84698" w:rsidP="00514213">
            <w:pPr>
              <w:rPr>
                <w:b/>
                <w:bCs/>
                <w:color w:val="FFFFFF" w:themeColor="background1"/>
                <w:sz w:val="22"/>
                <w:szCs w:val="22"/>
              </w:rPr>
            </w:pPr>
          </w:p>
        </w:tc>
        <w:tc>
          <w:tcPr>
            <w:tcW w:w="1509" w:type="dxa"/>
            <w:shd w:val="clear" w:color="auto" w:fill="C00000"/>
          </w:tcPr>
          <w:p w14:paraId="203026F5" w14:textId="77777777" w:rsidR="00A84698" w:rsidRPr="00563929" w:rsidRDefault="00A84698" w:rsidP="00514213">
            <w:pPr>
              <w:rPr>
                <w:b/>
                <w:bCs/>
                <w:color w:val="FFFFFF" w:themeColor="background1"/>
                <w:sz w:val="22"/>
                <w:szCs w:val="22"/>
              </w:rPr>
            </w:pPr>
            <w:r w:rsidRPr="00563929">
              <w:rPr>
                <w:b/>
                <w:bCs/>
                <w:color w:val="FFFFFF" w:themeColor="background1"/>
                <w:sz w:val="22"/>
                <w:szCs w:val="22"/>
              </w:rPr>
              <w:t>FY2021</w:t>
            </w:r>
          </w:p>
        </w:tc>
        <w:tc>
          <w:tcPr>
            <w:tcW w:w="1498" w:type="dxa"/>
            <w:shd w:val="clear" w:color="auto" w:fill="C00000"/>
          </w:tcPr>
          <w:p w14:paraId="72533E65" w14:textId="77777777" w:rsidR="00A84698" w:rsidRPr="00563929" w:rsidRDefault="00A84698" w:rsidP="00514213">
            <w:pPr>
              <w:rPr>
                <w:b/>
                <w:bCs/>
                <w:color w:val="FFFFFF" w:themeColor="background1"/>
                <w:sz w:val="22"/>
                <w:szCs w:val="22"/>
              </w:rPr>
            </w:pPr>
            <w:r w:rsidRPr="00563929">
              <w:rPr>
                <w:b/>
                <w:bCs/>
                <w:color w:val="FFFFFF" w:themeColor="background1"/>
                <w:sz w:val="22"/>
                <w:szCs w:val="22"/>
              </w:rPr>
              <w:t>FY2022</w:t>
            </w:r>
          </w:p>
        </w:tc>
        <w:tc>
          <w:tcPr>
            <w:tcW w:w="1498" w:type="dxa"/>
            <w:shd w:val="clear" w:color="auto" w:fill="C00000"/>
          </w:tcPr>
          <w:p w14:paraId="7E8DAE23" w14:textId="77777777" w:rsidR="00A84698" w:rsidRPr="00563929" w:rsidRDefault="00A84698" w:rsidP="00514213">
            <w:pPr>
              <w:rPr>
                <w:b/>
                <w:bCs/>
                <w:color w:val="FFFFFF" w:themeColor="background1"/>
                <w:sz w:val="22"/>
                <w:szCs w:val="22"/>
              </w:rPr>
            </w:pPr>
            <w:r w:rsidRPr="00563929">
              <w:rPr>
                <w:b/>
                <w:bCs/>
                <w:color w:val="FFFFFF" w:themeColor="background1"/>
                <w:sz w:val="22"/>
                <w:szCs w:val="22"/>
              </w:rPr>
              <w:t>FY2023</w:t>
            </w:r>
          </w:p>
        </w:tc>
      </w:tr>
      <w:tr w:rsidR="00A84698" w14:paraId="528F3BB2" w14:textId="77777777" w:rsidTr="000B4348">
        <w:trPr>
          <w:jc w:val="center"/>
        </w:trPr>
        <w:tc>
          <w:tcPr>
            <w:tcW w:w="3176" w:type="dxa"/>
            <w:shd w:val="clear" w:color="auto" w:fill="auto"/>
          </w:tcPr>
          <w:p w14:paraId="6BDE0DF7" w14:textId="77777777" w:rsidR="00A84698" w:rsidRDefault="00A84698" w:rsidP="00514213">
            <w:r>
              <w:t>Alcohol Misuse</w:t>
            </w:r>
          </w:p>
        </w:tc>
        <w:tc>
          <w:tcPr>
            <w:tcW w:w="1509" w:type="dxa"/>
            <w:shd w:val="clear" w:color="auto" w:fill="auto"/>
            <w:vAlign w:val="center"/>
          </w:tcPr>
          <w:p w14:paraId="40CAA807" w14:textId="77777777" w:rsidR="00A84698" w:rsidRDefault="00A84698" w:rsidP="00514213">
            <w:r>
              <w:t>0</w:t>
            </w:r>
          </w:p>
        </w:tc>
        <w:tc>
          <w:tcPr>
            <w:tcW w:w="1498" w:type="dxa"/>
            <w:shd w:val="clear" w:color="auto" w:fill="auto"/>
            <w:vAlign w:val="center"/>
          </w:tcPr>
          <w:p w14:paraId="399CF294" w14:textId="77777777" w:rsidR="00A84698" w:rsidRDefault="00A84698" w:rsidP="00514213">
            <w:r>
              <w:t>4</w:t>
            </w:r>
          </w:p>
        </w:tc>
        <w:tc>
          <w:tcPr>
            <w:tcW w:w="1498" w:type="dxa"/>
            <w:shd w:val="clear" w:color="auto" w:fill="auto"/>
            <w:vAlign w:val="center"/>
          </w:tcPr>
          <w:p w14:paraId="5512F008" w14:textId="77777777" w:rsidR="00A84698" w:rsidRDefault="00A84698" w:rsidP="00514213">
            <w:r>
              <w:t>0</w:t>
            </w:r>
          </w:p>
        </w:tc>
      </w:tr>
      <w:tr w:rsidR="00A84698" w14:paraId="4FD38CE1" w14:textId="77777777" w:rsidTr="000B4348">
        <w:trPr>
          <w:jc w:val="center"/>
        </w:trPr>
        <w:tc>
          <w:tcPr>
            <w:tcW w:w="3176" w:type="dxa"/>
            <w:shd w:val="clear" w:color="auto" w:fill="auto"/>
          </w:tcPr>
          <w:p w14:paraId="5BF1FEDE" w14:textId="77777777" w:rsidR="00A84698" w:rsidRDefault="00A84698" w:rsidP="00514213">
            <w:r>
              <w:t>Drug Misuse</w:t>
            </w:r>
          </w:p>
        </w:tc>
        <w:tc>
          <w:tcPr>
            <w:tcW w:w="1509" w:type="dxa"/>
            <w:shd w:val="clear" w:color="auto" w:fill="auto"/>
            <w:vAlign w:val="center"/>
          </w:tcPr>
          <w:p w14:paraId="6DCB775E" w14:textId="77777777" w:rsidR="00A84698" w:rsidRDefault="00A84698" w:rsidP="00514213">
            <w:r>
              <w:t>0</w:t>
            </w:r>
          </w:p>
        </w:tc>
        <w:tc>
          <w:tcPr>
            <w:tcW w:w="1498" w:type="dxa"/>
            <w:shd w:val="clear" w:color="auto" w:fill="auto"/>
            <w:vAlign w:val="center"/>
          </w:tcPr>
          <w:p w14:paraId="31AF407E" w14:textId="77777777" w:rsidR="00A84698" w:rsidRDefault="00A84698" w:rsidP="00514213">
            <w:r>
              <w:t>5</w:t>
            </w:r>
          </w:p>
        </w:tc>
        <w:tc>
          <w:tcPr>
            <w:tcW w:w="1498" w:type="dxa"/>
            <w:shd w:val="clear" w:color="auto" w:fill="auto"/>
            <w:vAlign w:val="center"/>
          </w:tcPr>
          <w:p w14:paraId="2B49F89E" w14:textId="77777777" w:rsidR="00A84698" w:rsidRDefault="00A84698" w:rsidP="00514213">
            <w:r>
              <w:t>0</w:t>
            </w:r>
          </w:p>
        </w:tc>
      </w:tr>
      <w:tr w:rsidR="00A84698" w14:paraId="1F419CB3" w14:textId="77777777" w:rsidTr="000B4348">
        <w:trPr>
          <w:jc w:val="center"/>
        </w:trPr>
        <w:tc>
          <w:tcPr>
            <w:tcW w:w="3176" w:type="dxa"/>
            <w:shd w:val="clear" w:color="auto" w:fill="auto"/>
          </w:tcPr>
          <w:p w14:paraId="01D07885" w14:textId="77777777" w:rsidR="00A84698" w:rsidRDefault="00A84698" w:rsidP="00514213">
            <w:r>
              <w:t>Unfounded</w:t>
            </w:r>
          </w:p>
        </w:tc>
        <w:tc>
          <w:tcPr>
            <w:tcW w:w="1509" w:type="dxa"/>
            <w:shd w:val="clear" w:color="auto" w:fill="auto"/>
            <w:vAlign w:val="center"/>
          </w:tcPr>
          <w:p w14:paraId="35AC458F" w14:textId="77777777" w:rsidR="00A84698" w:rsidRDefault="00A84698" w:rsidP="00514213">
            <w:r>
              <w:t>0</w:t>
            </w:r>
          </w:p>
        </w:tc>
        <w:tc>
          <w:tcPr>
            <w:tcW w:w="1498" w:type="dxa"/>
            <w:shd w:val="clear" w:color="auto" w:fill="auto"/>
            <w:vAlign w:val="center"/>
          </w:tcPr>
          <w:p w14:paraId="2CF53E1E" w14:textId="77777777" w:rsidR="00A84698" w:rsidRDefault="00A84698" w:rsidP="00514213">
            <w:r>
              <w:t>0</w:t>
            </w:r>
          </w:p>
        </w:tc>
        <w:tc>
          <w:tcPr>
            <w:tcW w:w="1498" w:type="dxa"/>
            <w:shd w:val="clear" w:color="auto" w:fill="auto"/>
            <w:vAlign w:val="center"/>
          </w:tcPr>
          <w:p w14:paraId="575CD419" w14:textId="77777777" w:rsidR="00A84698" w:rsidRDefault="00A84698" w:rsidP="00514213">
            <w:r>
              <w:t>0</w:t>
            </w:r>
          </w:p>
        </w:tc>
      </w:tr>
      <w:tr w:rsidR="00A84698" w14:paraId="378CC2C5" w14:textId="77777777" w:rsidTr="000B4348">
        <w:trPr>
          <w:jc w:val="center"/>
        </w:trPr>
        <w:tc>
          <w:tcPr>
            <w:tcW w:w="3176" w:type="dxa"/>
            <w:shd w:val="clear" w:color="auto" w:fill="F2DCDB"/>
          </w:tcPr>
          <w:p w14:paraId="33253BCC" w14:textId="77777777" w:rsidR="00A84698" w:rsidRDefault="00A84698" w:rsidP="00514213">
            <w:r>
              <w:t>Total</w:t>
            </w:r>
          </w:p>
        </w:tc>
        <w:tc>
          <w:tcPr>
            <w:tcW w:w="1509" w:type="dxa"/>
            <w:shd w:val="clear" w:color="auto" w:fill="F2DCDB"/>
            <w:vAlign w:val="center"/>
          </w:tcPr>
          <w:p w14:paraId="3673C080" w14:textId="77777777" w:rsidR="00A84698" w:rsidRDefault="00A84698" w:rsidP="00514213">
            <w:r>
              <w:t>0</w:t>
            </w:r>
          </w:p>
        </w:tc>
        <w:tc>
          <w:tcPr>
            <w:tcW w:w="1498" w:type="dxa"/>
            <w:shd w:val="clear" w:color="auto" w:fill="F2DCDB"/>
            <w:vAlign w:val="center"/>
          </w:tcPr>
          <w:p w14:paraId="11ACBB9B" w14:textId="77777777" w:rsidR="00A84698" w:rsidRDefault="00A84698" w:rsidP="00514213">
            <w:r>
              <w:t>9</w:t>
            </w:r>
          </w:p>
        </w:tc>
        <w:tc>
          <w:tcPr>
            <w:tcW w:w="1498" w:type="dxa"/>
            <w:shd w:val="clear" w:color="auto" w:fill="F2DCDB"/>
            <w:vAlign w:val="center"/>
          </w:tcPr>
          <w:p w14:paraId="2AA5D944" w14:textId="77777777" w:rsidR="00A84698" w:rsidRDefault="00A84698" w:rsidP="00514213">
            <w:r>
              <w:t>0</w:t>
            </w:r>
          </w:p>
        </w:tc>
      </w:tr>
    </w:tbl>
    <w:p w14:paraId="2E18DAD5" w14:textId="77777777" w:rsidR="00A84698" w:rsidRDefault="00A84698" w:rsidP="00514213"/>
    <w:p w14:paraId="0A8FDA00" w14:textId="77777777" w:rsidR="00A84698" w:rsidRDefault="00A84698" w:rsidP="00514213"/>
    <w:p w14:paraId="4BAAE374" w14:textId="77777777" w:rsidR="00A84698" w:rsidRDefault="00A84698" w:rsidP="00514213">
      <w:pPr>
        <w:pStyle w:val="Heading3"/>
      </w:pPr>
      <w:bookmarkStart w:id="31" w:name="_Toc126072965"/>
      <w:r>
        <w:t>Sanctions Summary</w:t>
      </w:r>
      <w:bookmarkEnd w:id="31"/>
    </w:p>
    <w:p w14:paraId="75E4AE7B" w14:textId="77777777" w:rsidR="00A84698" w:rsidRDefault="00A84698" w:rsidP="00514213">
      <w:r>
        <w:t>The following table represents related sanctions assigned at Bakersfield College during the reporting period.</w:t>
      </w:r>
    </w:p>
    <w:p w14:paraId="6106A09D" w14:textId="77777777" w:rsidR="00A84698" w:rsidRDefault="00A84698" w:rsidP="00514213"/>
    <w:tbl>
      <w:tblPr>
        <w:tblW w:w="818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3998"/>
        <w:gridCol w:w="1395"/>
        <w:gridCol w:w="1395"/>
        <w:gridCol w:w="1395"/>
      </w:tblGrid>
      <w:tr w:rsidR="00563929" w:rsidRPr="00563929" w14:paraId="3560183B" w14:textId="77777777" w:rsidTr="000B4348">
        <w:trPr>
          <w:jc w:val="center"/>
        </w:trPr>
        <w:tc>
          <w:tcPr>
            <w:tcW w:w="3998" w:type="dxa"/>
            <w:shd w:val="clear" w:color="auto" w:fill="C00000"/>
          </w:tcPr>
          <w:p w14:paraId="564C91A8" w14:textId="77777777" w:rsidR="00A84698" w:rsidRPr="00563929" w:rsidRDefault="00A84698" w:rsidP="00514213">
            <w:pPr>
              <w:rPr>
                <w:b/>
                <w:bCs/>
                <w:color w:val="FFFFFF" w:themeColor="background1"/>
                <w:sz w:val="22"/>
                <w:szCs w:val="22"/>
              </w:rPr>
            </w:pPr>
            <w:r w:rsidRPr="00563929">
              <w:rPr>
                <w:b/>
                <w:bCs/>
                <w:color w:val="FFFFFF" w:themeColor="background1"/>
                <w:sz w:val="22"/>
                <w:szCs w:val="22"/>
              </w:rPr>
              <w:t>Sanction</w:t>
            </w:r>
          </w:p>
        </w:tc>
        <w:tc>
          <w:tcPr>
            <w:tcW w:w="1395" w:type="dxa"/>
            <w:shd w:val="clear" w:color="auto" w:fill="C00000"/>
          </w:tcPr>
          <w:p w14:paraId="527CC614" w14:textId="77777777" w:rsidR="00A84698" w:rsidRPr="00563929" w:rsidRDefault="00A84698" w:rsidP="00514213">
            <w:pPr>
              <w:rPr>
                <w:b/>
                <w:bCs/>
                <w:color w:val="FFFFFF" w:themeColor="background1"/>
                <w:sz w:val="22"/>
                <w:szCs w:val="22"/>
              </w:rPr>
            </w:pPr>
            <w:r w:rsidRPr="00563929">
              <w:rPr>
                <w:b/>
                <w:bCs/>
                <w:color w:val="FFFFFF" w:themeColor="background1"/>
                <w:sz w:val="22"/>
                <w:szCs w:val="22"/>
              </w:rPr>
              <w:t>FY2021</w:t>
            </w:r>
          </w:p>
        </w:tc>
        <w:tc>
          <w:tcPr>
            <w:tcW w:w="1395" w:type="dxa"/>
            <w:shd w:val="clear" w:color="auto" w:fill="C00000"/>
          </w:tcPr>
          <w:p w14:paraId="17C7C443" w14:textId="77777777" w:rsidR="00A84698" w:rsidRPr="00563929" w:rsidRDefault="00A84698" w:rsidP="00514213">
            <w:pPr>
              <w:rPr>
                <w:b/>
                <w:bCs/>
                <w:color w:val="FFFFFF" w:themeColor="background1"/>
                <w:sz w:val="22"/>
                <w:szCs w:val="22"/>
              </w:rPr>
            </w:pPr>
            <w:r w:rsidRPr="00563929">
              <w:rPr>
                <w:b/>
                <w:bCs/>
                <w:color w:val="FFFFFF" w:themeColor="background1"/>
                <w:sz w:val="22"/>
                <w:szCs w:val="22"/>
              </w:rPr>
              <w:t>FY2022</w:t>
            </w:r>
          </w:p>
        </w:tc>
        <w:tc>
          <w:tcPr>
            <w:tcW w:w="1395" w:type="dxa"/>
            <w:shd w:val="clear" w:color="auto" w:fill="C00000"/>
          </w:tcPr>
          <w:p w14:paraId="65C0ED65" w14:textId="77777777" w:rsidR="00A84698" w:rsidRPr="00563929" w:rsidRDefault="00A84698" w:rsidP="00514213">
            <w:pPr>
              <w:rPr>
                <w:b/>
                <w:bCs/>
                <w:color w:val="FFFFFF" w:themeColor="background1"/>
                <w:sz w:val="22"/>
                <w:szCs w:val="22"/>
              </w:rPr>
            </w:pPr>
            <w:r w:rsidRPr="00563929">
              <w:rPr>
                <w:b/>
                <w:bCs/>
                <w:color w:val="FFFFFF" w:themeColor="background1"/>
                <w:sz w:val="22"/>
                <w:szCs w:val="22"/>
              </w:rPr>
              <w:t>FY2023</w:t>
            </w:r>
          </w:p>
        </w:tc>
      </w:tr>
      <w:tr w:rsidR="00A84698" w14:paraId="2FF12C8B" w14:textId="77777777" w:rsidTr="000B4348">
        <w:trPr>
          <w:jc w:val="center"/>
        </w:trPr>
        <w:tc>
          <w:tcPr>
            <w:tcW w:w="3998" w:type="dxa"/>
            <w:shd w:val="clear" w:color="auto" w:fill="auto"/>
          </w:tcPr>
          <w:p w14:paraId="428E4F6C" w14:textId="77777777" w:rsidR="00A84698" w:rsidRDefault="00A84698" w:rsidP="00514213">
            <w:r>
              <w:t>Community Service</w:t>
            </w:r>
          </w:p>
        </w:tc>
        <w:tc>
          <w:tcPr>
            <w:tcW w:w="1395" w:type="dxa"/>
            <w:shd w:val="clear" w:color="auto" w:fill="auto"/>
          </w:tcPr>
          <w:p w14:paraId="6889C0B8" w14:textId="77777777" w:rsidR="00A84698" w:rsidRDefault="00A84698" w:rsidP="00514213">
            <w:r>
              <w:t>0</w:t>
            </w:r>
          </w:p>
        </w:tc>
        <w:tc>
          <w:tcPr>
            <w:tcW w:w="1395" w:type="dxa"/>
            <w:shd w:val="clear" w:color="auto" w:fill="auto"/>
          </w:tcPr>
          <w:p w14:paraId="07B32E8F" w14:textId="77777777" w:rsidR="00A84698" w:rsidRDefault="00A84698" w:rsidP="00514213">
            <w:r>
              <w:t>1</w:t>
            </w:r>
          </w:p>
        </w:tc>
        <w:tc>
          <w:tcPr>
            <w:tcW w:w="1395" w:type="dxa"/>
            <w:shd w:val="clear" w:color="auto" w:fill="auto"/>
          </w:tcPr>
          <w:p w14:paraId="000DE404" w14:textId="77777777" w:rsidR="00A84698" w:rsidRDefault="00A84698" w:rsidP="00514213">
            <w:r>
              <w:t>0</w:t>
            </w:r>
          </w:p>
        </w:tc>
      </w:tr>
      <w:tr w:rsidR="00A84698" w14:paraId="51B8A0B0" w14:textId="77777777" w:rsidTr="000B4348">
        <w:trPr>
          <w:jc w:val="center"/>
        </w:trPr>
        <w:tc>
          <w:tcPr>
            <w:tcW w:w="3998" w:type="dxa"/>
            <w:shd w:val="clear" w:color="auto" w:fill="auto"/>
          </w:tcPr>
          <w:p w14:paraId="5246A816" w14:textId="77777777" w:rsidR="00A84698" w:rsidRDefault="00A84698" w:rsidP="00514213">
            <w:r>
              <w:t>Expulsion</w:t>
            </w:r>
          </w:p>
        </w:tc>
        <w:tc>
          <w:tcPr>
            <w:tcW w:w="1395" w:type="dxa"/>
            <w:shd w:val="clear" w:color="auto" w:fill="auto"/>
          </w:tcPr>
          <w:p w14:paraId="7BAB486D" w14:textId="77777777" w:rsidR="00A84698" w:rsidRDefault="00A84698" w:rsidP="00514213">
            <w:r>
              <w:t>0</w:t>
            </w:r>
          </w:p>
        </w:tc>
        <w:tc>
          <w:tcPr>
            <w:tcW w:w="1395" w:type="dxa"/>
            <w:shd w:val="clear" w:color="auto" w:fill="auto"/>
          </w:tcPr>
          <w:p w14:paraId="75068823" w14:textId="77777777" w:rsidR="00A84698" w:rsidRDefault="00A84698" w:rsidP="00514213">
            <w:r>
              <w:t>0</w:t>
            </w:r>
          </w:p>
        </w:tc>
        <w:tc>
          <w:tcPr>
            <w:tcW w:w="1395" w:type="dxa"/>
            <w:shd w:val="clear" w:color="auto" w:fill="auto"/>
          </w:tcPr>
          <w:p w14:paraId="16A1A160" w14:textId="77777777" w:rsidR="00A84698" w:rsidRDefault="00A84698" w:rsidP="00514213">
            <w:r>
              <w:t>0</w:t>
            </w:r>
          </w:p>
        </w:tc>
      </w:tr>
      <w:tr w:rsidR="00A84698" w14:paraId="69B8FCAB" w14:textId="77777777" w:rsidTr="000B4348">
        <w:trPr>
          <w:trHeight w:val="267"/>
          <w:jc w:val="center"/>
        </w:trPr>
        <w:tc>
          <w:tcPr>
            <w:tcW w:w="3998" w:type="dxa"/>
            <w:shd w:val="clear" w:color="auto" w:fill="auto"/>
          </w:tcPr>
          <w:p w14:paraId="32F95E59" w14:textId="77777777" w:rsidR="00A84698" w:rsidRDefault="00A84698" w:rsidP="00514213">
            <w:r>
              <w:t>Educational Plan Advising</w:t>
            </w:r>
          </w:p>
        </w:tc>
        <w:tc>
          <w:tcPr>
            <w:tcW w:w="1395" w:type="dxa"/>
            <w:shd w:val="clear" w:color="auto" w:fill="auto"/>
          </w:tcPr>
          <w:p w14:paraId="23A55114" w14:textId="77777777" w:rsidR="00A84698" w:rsidRDefault="00A84698" w:rsidP="00514213">
            <w:r>
              <w:t>0</w:t>
            </w:r>
          </w:p>
        </w:tc>
        <w:tc>
          <w:tcPr>
            <w:tcW w:w="1395" w:type="dxa"/>
            <w:shd w:val="clear" w:color="auto" w:fill="auto"/>
          </w:tcPr>
          <w:p w14:paraId="18243074" w14:textId="77777777" w:rsidR="00A84698" w:rsidRDefault="00A84698" w:rsidP="00514213">
            <w:r>
              <w:t>2</w:t>
            </w:r>
          </w:p>
        </w:tc>
        <w:tc>
          <w:tcPr>
            <w:tcW w:w="1395" w:type="dxa"/>
            <w:shd w:val="clear" w:color="auto" w:fill="auto"/>
          </w:tcPr>
          <w:p w14:paraId="3F6390DB" w14:textId="77777777" w:rsidR="00A84698" w:rsidRDefault="00A84698" w:rsidP="00514213">
            <w:r>
              <w:t>0</w:t>
            </w:r>
          </w:p>
        </w:tc>
      </w:tr>
      <w:tr w:rsidR="00A84698" w14:paraId="06E6DFA1" w14:textId="77777777" w:rsidTr="000B4348">
        <w:trPr>
          <w:jc w:val="center"/>
        </w:trPr>
        <w:tc>
          <w:tcPr>
            <w:tcW w:w="3998" w:type="dxa"/>
            <w:shd w:val="clear" w:color="auto" w:fill="auto"/>
          </w:tcPr>
          <w:p w14:paraId="78C22786" w14:textId="77777777" w:rsidR="00A84698" w:rsidRDefault="00A84698" w:rsidP="00514213">
            <w:r>
              <w:t>Letter of Apology</w:t>
            </w:r>
          </w:p>
        </w:tc>
        <w:tc>
          <w:tcPr>
            <w:tcW w:w="1395" w:type="dxa"/>
            <w:shd w:val="clear" w:color="auto" w:fill="auto"/>
          </w:tcPr>
          <w:p w14:paraId="4B73461A" w14:textId="77777777" w:rsidR="00A84698" w:rsidRDefault="00A84698" w:rsidP="00514213">
            <w:r>
              <w:t>0</w:t>
            </w:r>
          </w:p>
        </w:tc>
        <w:tc>
          <w:tcPr>
            <w:tcW w:w="1395" w:type="dxa"/>
            <w:shd w:val="clear" w:color="auto" w:fill="auto"/>
          </w:tcPr>
          <w:p w14:paraId="20552831" w14:textId="77777777" w:rsidR="00A84698" w:rsidRDefault="00A84698" w:rsidP="00514213">
            <w:r>
              <w:t>1</w:t>
            </w:r>
          </w:p>
        </w:tc>
        <w:tc>
          <w:tcPr>
            <w:tcW w:w="1395" w:type="dxa"/>
            <w:shd w:val="clear" w:color="auto" w:fill="auto"/>
          </w:tcPr>
          <w:p w14:paraId="7DF3A3FB" w14:textId="77777777" w:rsidR="00A84698" w:rsidRDefault="00A84698" w:rsidP="00514213">
            <w:r>
              <w:t>0</w:t>
            </w:r>
          </w:p>
        </w:tc>
      </w:tr>
      <w:tr w:rsidR="00A84698" w14:paraId="35DD53FE" w14:textId="77777777" w:rsidTr="000B4348">
        <w:trPr>
          <w:trHeight w:val="297"/>
          <w:jc w:val="center"/>
        </w:trPr>
        <w:tc>
          <w:tcPr>
            <w:tcW w:w="3998" w:type="dxa"/>
            <w:shd w:val="clear" w:color="auto" w:fill="auto"/>
          </w:tcPr>
          <w:p w14:paraId="621DD850" w14:textId="77777777" w:rsidR="00A84698" w:rsidRDefault="00A84698" w:rsidP="00514213">
            <w:r>
              <w:t>No Contact Order</w:t>
            </w:r>
          </w:p>
        </w:tc>
        <w:tc>
          <w:tcPr>
            <w:tcW w:w="1395" w:type="dxa"/>
            <w:shd w:val="clear" w:color="auto" w:fill="auto"/>
          </w:tcPr>
          <w:p w14:paraId="2E005113" w14:textId="77777777" w:rsidR="00A84698" w:rsidRDefault="00A84698" w:rsidP="00514213">
            <w:r>
              <w:t>0</w:t>
            </w:r>
          </w:p>
        </w:tc>
        <w:tc>
          <w:tcPr>
            <w:tcW w:w="1395" w:type="dxa"/>
            <w:shd w:val="clear" w:color="auto" w:fill="auto"/>
          </w:tcPr>
          <w:p w14:paraId="5D3321D7" w14:textId="77777777" w:rsidR="00A84698" w:rsidRDefault="00A84698" w:rsidP="00514213">
            <w:r>
              <w:t>0</w:t>
            </w:r>
          </w:p>
        </w:tc>
        <w:tc>
          <w:tcPr>
            <w:tcW w:w="1395" w:type="dxa"/>
            <w:shd w:val="clear" w:color="auto" w:fill="auto"/>
          </w:tcPr>
          <w:p w14:paraId="0DA60A14" w14:textId="77777777" w:rsidR="00A84698" w:rsidRDefault="00A84698" w:rsidP="00514213"/>
        </w:tc>
      </w:tr>
      <w:tr w:rsidR="00A84698" w14:paraId="48A453EA" w14:textId="77777777" w:rsidTr="000B4348">
        <w:trPr>
          <w:jc w:val="center"/>
        </w:trPr>
        <w:tc>
          <w:tcPr>
            <w:tcW w:w="3998" w:type="dxa"/>
            <w:shd w:val="clear" w:color="auto" w:fill="auto"/>
          </w:tcPr>
          <w:p w14:paraId="06EC0FFE" w14:textId="77777777" w:rsidR="00A84698" w:rsidRDefault="00A84698" w:rsidP="00514213">
            <w:r>
              <w:t xml:space="preserve">Placed an Administrative Hold </w:t>
            </w:r>
          </w:p>
        </w:tc>
        <w:tc>
          <w:tcPr>
            <w:tcW w:w="1395" w:type="dxa"/>
            <w:shd w:val="clear" w:color="auto" w:fill="auto"/>
          </w:tcPr>
          <w:p w14:paraId="292E3926" w14:textId="77777777" w:rsidR="00A84698" w:rsidRDefault="00A84698" w:rsidP="00514213">
            <w:r>
              <w:t>0</w:t>
            </w:r>
          </w:p>
        </w:tc>
        <w:tc>
          <w:tcPr>
            <w:tcW w:w="1395" w:type="dxa"/>
            <w:shd w:val="clear" w:color="auto" w:fill="auto"/>
          </w:tcPr>
          <w:p w14:paraId="6D533148" w14:textId="77777777" w:rsidR="00A84698" w:rsidRDefault="00A84698" w:rsidP="00514213">
            <w:r>
              <w:t>3</w:t>
            </w:r>
          </w:p>
        </w:tc>
        <w:tc>
          <w:tcPr>
            <w:tcW w:w="1395" w:type="dxa"/>
            <w:shd w:val="clear" w:color="auto" w:fill="auto"/>
          </w:tcPr>
          <w:p w14:paraId="2B968620" w14:textId="77777777" w:rsidR="00A84698" w:rsidRDefault="00A84698" w:rsidP="00514213">
            <w:r>
              <w:t>0</w:t>
            </w:r>
          </w:p>
        </w:tc>
      </w:tr>
      <w:tr w:rsidR="00A84698" w14:paraId="6F102F9C" w14:textId="77777777" w:rsidTr="000B4348">
        <w:trPr>
          <w:jc w:val="center"/>
        </w:trPr>
        <w:tc>
          <w:tcPr>
            <w:tcW w:w="3998" w:type="dxa"/>
            <w:shd w:val="clear" w:color="auto" w:fill="auto"/>
          </w:tcPr>
          <w:p w14:paraId="63340D20" w14:textId="77777777" w:rsidR="00A84698" w:rsidRDefault="00A84698" w:rsidP="00514213">
            <w:r>
              <w:t>Probationary Period</w:t>
            </w:r>
          </w:p>
        </w:tc>
        <w:tc>
          <w:tcPr>
            <w:tcW w:w="1395" w:type="dxa"/>
            <w:shd w:val="clear" w:color="auto" w:fill="auto"/>
          </w:tcPr>
          <w:p w14:paraId="5EE86BA6" w14:textId="77777777" w:rsidR="00A84698" w:rsidRDefault="00A84698" w:rsidP="00514213">
            <w:r>
              <w:t>0</w:t>
            </w:r>
          </w:p>
        </w:tc>
        <w:tc>
          <w:tcPr>
            <w:tcW w:w="1395" w:type="dxa"/>
            <w:shd w:val="clear" w:color="auto" w:fill="auto"/>
          </w:tcPr>
          <w:p w14:paraId="1576B625" w14:textId="77777777" w:rsidR="00A84698" w:rsidRDefault="00A84698" w:rsidP="00514213">
            <w:r>
              <w:t>4</w:t>
            </w:r>
          </w:p>
        </w:tc>
        <w:tc>
          <w:tcPr>
            <w:tcW w:w="1395" w:type="dxa"/>
            <w:shd w:val="clear" w:color="auto" w:fill="auto"/>
          </w:tcPr>
          <w:p w14:paraId="06366011" w14:textId="77777777" w:rsidR="00A84698" w:rsidRDefault="00A84698" w:rsidP="00514213">
            <w:r>
              <w:t>0</w:t>
            </w:r>
          </w:p>
        </w:tc>
      </w:tr>
      <w:tr w:rsidR="00A84698" w14:paraId="316BE1E3" w14:textId="77777777" w:rsidTr="000B4348">
        <w:trPr>
          <w:jc w:val="center"/>
        </w:trPr>
        <w:tc>
          <w:tcPr>
            <w:tcW w:w="3998" w:type="dxa"/>
            <w:shd w:val="clear" w:color="auto" w:fill="auto"/>
          </w:tcPr>
          <w:p w14:paraId="5AFF5FCB" w14:textId="77777777" w:rsidR="00A84698" w:rsidRDefault="00A84698" w:rsidP="00514213">
            <w:r>
              <w:t>Recommended Counseling</w:t>
            </w:r>
          </w:p>
        </w:tc>
        <w:tc>
          <w:tcPr>
            <w:tcW w:w="1395" w:type="dxa"/>
            <w:shd w:val="clear" w:color="auto" w:fill="auto"/>
          </w:tcPr>
          <w:p w14:paraId="120ACCC9" w14:textId="77777777" w:rsidR="00A84698" w:rsidRDefault="00A84698" w:rsidP="00514213">
            <w:r>
              <w:t>0</w:t>
            </w:r>
          </w:p>
        </w:tc>
        <w:tc>
          <w:tcPr>
            <w:tcW w:w="1395" w:type="dxa"/>
            <w:shd w:val="clear" w:color="auto" w:fill="auto"/>
          </w:tcPr>
          <w:p w14:paraId="435EECEC" w14:textId="77777777" w:rsidR="00A84698" w:rsidRDefault="00A84698" w:rsidP="00514213">
            <w:r>
              <w:t>4</w:t>
            </w:r>
          </w:p>
        </w:tc>
        <w:tc>
          <w:tcPr>
            <w:tcW w:w="1395" w:type="dxa"/>
            <w:shd w:val="clear" w:color="auto" w:fill="auto"/>
          </w:tcPr>
          <w:p w14:paraId="2BB3F287" w14:textId="77777777" w:rsidR="00A84698" w:rsidRDefault="00A84698" w:rsidP="00514213">
            <w:r>
              <w:t>0</w:t>
            </w:r>
          </w:p>
        </w:tc>
      </w:tr>
      <w:tr w:rsidR="00A84698" w14:paraId="1A89BF71" w14:textId="77777777" w:rsidTr="000B4348">
        <w:trPr>
          <w:jc w:val="center"/>
        </w:trPr>
        <w:tc>
          <w:tcPr>
            <w:tcW w:w="3998" w:type="dxa"/>
            <w:shd w:val="clear" w:color="auto" w:fill="auto"/>
          </w:tcPr>
          <w:p w14:paraId="12C587D3" w14:textId="77777777" w:rsidR="00A84698" w:rsidRDefault="00A84698" w:rsidP="00514213">
            <w:r>
              <w:t>Recommended Suspension</w:t>
            </w:r>
          </w:p>
        </w:tc>
        <w:tc>
          <w:tcPr>
            <w:tcW w:w="1395" w:type="dxa"/>
            <w:shd w:val="clear" w:color="auto" w:fill="auto"/>
          </w:tcPr>
          <w:p w14:paraId="3EF872A2" w14:textId="77777777" w:rsidR="00A84698" w:rsidRDefault="00A84698" w:rsidP="00514213">
            <w:r>
              <w:t>0</w:t>
            </w:r>
          </w:p>
        </w:tc>
        <w:tc>
          <w:tcPr>
            <w:tcW w:w="1395" w:type="dxa"/>
            <w:shd w:val="clear" w:color="auto" w:fill="auto"/>
          </w:tcPr>
          <w:p w14:paraId="5C52878B" w14:textId="77777777" w:rsidR="00A84698" w:rsidRDefault="00A84698" w:rsidP="00514213">
            <w:r>
              <w:t>0</w:t>
            </w:r>
          </w:p>
        </w:tc>
        <w:tc>
          <w:tcPr>
            <w:tcW w:w="1395" w:type="dxa"/>
            <w:shd w:val="clear" w:color="auto" w:fill="auto"/>
          </w:tcPr>
          <w:p w14:paraId="6526BF67" w14:textId="77777777" w:rsidR="00A84698" w:rsidRDefault="00A84698" w:rsidP="00514213">
            <w:r>
              <w:t>0</w:t>
            </w:r>
          </w:p>
        </w:tc>
      </w:tr>
      <w:tr w:rsidR="00A84698" w14:paraId="466FCE28" w14:textId="77777777" w:rsidTr="000B4348">
        <w:trPr>
          <w:jc w:val="center"/>
        </w:trPr>
        <w:tc>
          <w:tcPr>
            <w:tcW w:w="3998" w:type="dxa"/>
            <w:shd w:val="clear" w:color="auto" w:fill="auto"/>
          </w:tcPr>
          <w:p w14:paraId="3182108B" w14:textId="77777777" w:rsidR="00A84698" w:rsidRDefault="00A84698" w:rsidP="00514213">
            <w:r>
              <w:t>Reflection Paper</w:t>
            </w:r>
          </w:p>
        </w:tc>
        <w:tc>
          <w:tcPr>
            <w:tcW w:w="1395" w:type="dxa"/>
            <w:shd w:val="clear" w:color="auto" w:fill="auto"/>
          </w:tcPr>
          <w:p w14:paraId="65C16AB4" w14:textId="77777777" w:rsidR="00A84698" w:rsidRDefault="00A84698" w:rsidP="00514213">
            <w:r>
              <w:t>0</w:t>
            </w:r>
          </w:p>
        </w:tc>
        <w:tc>
          <w:tcPr>
            <w:tcW w:w="1395" w:type="dxa"/>
            <w:shd w:val="clear" w:color="auto" w:fill="auto"/>
          </w:tcPr>
          <w:p w14:paraId="48275CCC" w14:textId="77777777" w:rsidR="00A84698" w:rsidRDefault="00A84698" w:rsidP="00514213">
            <w:r>
              <w:t>3</w:t>
            </w:r>
          </w:p>
        </w:tc>
        <w:tc>
          <w:tcPr>
            <w:tcW w:w="1395" w:type="dxa"/>
            <w:shd w:val="clear" w:color="auto" w:fill="auto"/>
          </w:tcPr>
          <w:p w14:paraId="291FDD0C" w14:textId="77777777" w:rsidR="00A84698" w:rsidRDefault="00A84698" w:rsidP="00514213">
            <w:r>
              <w:t>0</w:t>
            </w:r>
          </w:p>
        </w:tc>
      </w:tr>
      <w:tr w:rsidR="00A84698" w14:paraId="1626997B" w14:textId="77777777" w:rsidTr="000B4348">
        <w:trPr>
          <w:jc w:val="center"/>
        </w:trPr>
        <w:tc>
          <w:tcPr>
            <w:tcW w:w="3998" w:type="dxa"/>
            <w:shd w:val="clear" w:color="auto" w:fill="auto"/>
          </w:tcPr>
          <w:p w14:paraId="4A44A23B" w14:textId="77777777" w:rsidR="00A84698" w:rsidRDefault="00A84698" w:rsidP="00514213">
            <w:r>
              <w:t xml:space="preserve">Removal from Athletic Game </w:t>
            </w:r>
          </w:p>
        </w:tc>
        <w:tc>
          <w:tcPr>
            <w:tcW w:w="1395" w:type="dxa"/>
            <w:shd w:val="clear" w:color="auto" w:fill="auto"/>
          </w:tcPr>
          <w:p w14:paraId="46109922" w14:textId="77777777" w:rsidR="00A84698" w:rsidRDefault="00A84698" w:rsidP="00514213">
            <w:r>
              <w:t>0</w:t>
            </w:r>
          </w:p>
        </w:tc>
        <w:tc>
          <w:tcPr>
            <w:tcW w:w="1395" w:type="dxa"/>
            <w:shd w:val="clear" w:color="auto" w:fill="auto"/>
          </w:tcPr>
          <w:p w14:paraId="05CF962E" w14:textId="77777777" w:rsidR="00A84698" w:rsidRDefault="00A84698" w:rsidP="00514213">
            <w:r>
              <w:t>0</w:t>
            </w:r>
          </w:p>
        </w:tc>
        <w:tc>
          <w:tcPr>
            <w:tcW w:w="1395" w:type="dxa"/>
            <w:shd w:val="clear" w:color="auto" w:fill="auto"/>
          </w:tcPr>
          <w:p w14:paraId="07C11A9C" w14:textId="77777777" w:rsidR="00A84698" w:rsidRDefault="00A84698" w:rsidP="00514213">
            <w:r>
              <w:t>0</w:t>
            </w:r>
          </w:p>
        </w:tc>
      </w:tr>
      <w:tr w:rsidR="00A84698" w14:paraId="746D7C0B" w14:textId="77777777" w:rsidTr="000B4348">
        <w:trPr>
          <w:jc w:val="center"/>
        </w:trPr>
        <w:tc>
          <w:tcPr>
            <w:tcW w:w="3998" w:type="dxa"/>
            <w:shd w:val="clear" w:color="auto" w:fill="auto"/>
          </w:tcPr>
          <w:p w14:paraId="61DAD01C" w14:textId="77777777" w:rsidR="00A84698" w:rsidRDefault="00A84698" w:rsidP="00514213">
            <w:r>
              <w:t>Removal from Student Employment</w:t>
            </w:r>
          </w:p>
        </w:tc>
        <w:tc>
          <w:tcPr>
            <w:tcW w:w="1395" w:type="dxa"/>
            <w:shd w:val="clear" w:color="auto" w:fill="auto"/>
          </w:tcPr>
          <w:p w14:paraId="226EA681" w14:textId="77777777" w:rsidR="00A84698" w:rsidRDefault="00A84698" w:rsidP="00514213">
            <w:r>
              <w:t>0</w:t>
            </w:r>
          </w:p>
        </w:tc>
        <w:tc>
          <w:tcPr>
            <w:tcW w:w="1395" w:type="dxa"/>
            <w:shd w:val="clear" w:color="auto" w:fill="auto"/>
          </w:tcPr>
          <w:p w14:paraId="09F65EA9" w14:textId="77777777" w:rsidR="00A84698" w:rsidRDefault="00A84698" w:rsidP="00514213">
            <w:r>
              <w:t>0</w:t>
            </w:r>
          </w:p>
        </w:tc>
        <w:tc>
          <w:tcPr>
            <w:tcW w:w="1395" w:type="dxa"/>
            <w:shd w:val="clear" w:color="auto" w:fill="auto"/>
          </w:tcPr>
          <w:p w14:paraId="4B9A2AEC" w14:textId="77777777" w:rsidR="00A84698" w:rsidRDefault="00A84698" w:rsidP="00514213">
            <w:r>
              <w:t>0</w:t>
            </w:r>
          </w:p>
        </w:tc>
      </w:tr>
      <w:tr w:rsidR="00A84698" w14:paraId="59626635" w14:textId="77777777" w:rsidTr="000B4348">
        <w:trPr>
          <w:jc w:val="center"/>
        </w:trPr>
        <w:tc>
          <w:tcPr>
            <w:tcW w:w="3998" w:type="dxa"/>
            <w:shd w:val="clear" w:color="auto" w:fill="auto"/>
          </w:tcPr>
          <w:p w14:paraId="273CA9CF" w14:textId="77777777" w:rsidR="00A84698" w:rsidRDefault="00A84698" w:rsidP="00514213">
            <w:r>
              <w:t>Restitution</w:t>
            </w:r>
          </w:p>
        </w:tc>
        <w:tc>
          <w:tcPr>
            <w:tcW w:w="1395" w:type="dxa"/>
            <w:shd w:val="clear" w:color="auto" w:fill="auto"/>
          </w:tcPr>
          <w:p w14:paraId="5D4B2EC2" w14:textId="77777777" w:rsidR="00A84698" w:rsidRDefault="00A84698" w:rsidP="00514213">
            <w:r>
              <w:t>0</w:t>
            </w:r>
          </w:p>
        </w:tc>
        <w:tc>
          <w:tcPr>
            <w:tcW w:w="1395" w:type="dxa"/>
            <w:shd w:val="clear" w:color="auto" w:fill="auto"/>
          </w:tcPr>
          <w:p w14:paraId="284DAA09" w14:textId="77777777" w:rsidR="00A84698" w:rsidRDefault="00A84698" w:rsidP="00514213">
            <w:r>
              <w:t>0</w:t>
            </w:r>
          </w:p>
        </w:tc>
        <w:tc>
          <w:tcPr>
            <w:tcW w:w="1395" w:type="dxa"/>
            <w:shd w:val="clear" w:color="auto" w:fill="auto"/>
          </w:tcPr>
          <w:p w14:paraId="4680E1C7" w14:textId="77777777" w:rsidR="00A84698" w:rsidRDefault="00A84698" w:rsidP="00514213">
            <w:r>
              <w:t>0</w:t>
            </w:r>
          </w:p>
        </w:tc>
      </w:tr>
      <w:tr w:rsidR="00A84698" w14:paraId="7236EFFF" w14:textId="77777777" w:rsidTr="000B4348">
        <w:trPr>
          <w:jc w:val="center"/>
        </w:trPr>
        <w:tc>
          <w:tcPr>
            <w:tcW w:w="3998" w:type="dxa"/>
            <w:shd w:val="clear" w:color="auto" w:fill="auto"/>
          </w:tcPr>
          <w:p w14:paraId="2EF7F412" w14:textId="77777777" w:rsidR="00A84698" w:rsidRDefault="00A84698" w:rsidP="00514213">
            <w:r>
              <w:t>Suspension</w:t>
            </w:r>
          </w:p>
        </w:tc>
        <w:tc>
          <w:tcPr>
            <w:tcW w:w="1395" w:type="dxa"/>
            <w:shd w:val="clear" w:color="auto" w:fill="auto"/>
          </w:tcPr>
          <w:p w14:paraId="795B10D5" w14:textId="77777777" w:rsidR="00A84698" w:rsidRDefault="00A84698" w:rsidP="00514213">
            <w:r>
              <w:t>0</w:t>
            </w:r>
          </w:p>
        </w:tc>
        <w:tc>
          <w:tcPr>
            <w:tcW w:w="1395" w:type="dxa"/>
            <w:shd w:val="clear" w:color="auto" w:fill="auto"/>
          </w:tcPr>
          <w:p w14:paraId="35A1A15B" w14:textId="77777777" w:rsidR="00A84698" w:rsidRDefault="00A84698" w:rsidP="00514213">
            <w:r>
              <w:t>0</w:t>
            </w:r>
          </w:p>
        </w:tc>
        <w:tc>
          <w:tcPr>
            <w:tcW w:w="1395" w:type="dxa"/>
            <w:shd w:val="clear" w:color="auto" w:fill="auto"/>
          </w:tcPr>
          <w:p w14:paraId="14B80225" w14:textId="77777777" w:rsidR="00A84698" w:rsidRDefault="00A84698" w:rsidP="00514213">
            <w:r>
              <w:t>0</w:t>
            </w:r>
          </w:p>
        </w:tc>
      </w:tr>
      <w:tr w:rsidR="00A84698" w14:paraId="2F8A30E7" w14:textId="77777777" w:rsidTr="000B4348">
        <w:trPr>
          <w:jc w:val="center"/>
        </w:trPr>
        <w:tc>
          <w:tcPr>
            <w:tcW w:w="3998" w:type="dxa"/>
            <w:shd w:val="clear" w:color="auto" w:fill="auto"/>
          </w:tcPr>
          <w:p w14:paraId="40A2106F" w14:textId="77777777" w:rsidR="00A84698" w:rsidRDefault="00A84698" w:rsidP="00514213">
            <w:r>
              <w:t>Written Warning</w:t>
            </w:r>
          </w:p>
        </w:tc>
        <w:tc>
          <w:tcPr>
            <w:tcW w:w="1395" w:type="dxa"/>
            <w:shd w:val="clear" w:color="auto" w:fill="auto"/>
          </w:tcPr>
          <w:p w14:paraId="245D4379" w14:textId="77777777" w:rsidR="00A84698" w:rsidRDefault="00A84698" w:rsidP="00514213">
            <w:r>
              <w:t>0</w:t>
            </w:r>
          </w:p>
        </w:tc>
        <w:tc>
          <w:tcPr>
            <w:tcW w:w="1395" w:type="dxa"/>
            <w:shd w:val="clear" w:color="auto" w:fill="auto"/>
          </w:tcPr>
          <w:p w14:paraId="28F247EF" w14:textId="77777777" w:rsidR="00A84698" w:rsidRDefault="00A84698" w:rsidP="00514213">
            <w:r>
              <w:t>0</w:t>
            </w:r>
          </w:p>
        </w:tc>
        <w:tc>
          <w:tcPr>
            <w:tcW w:w="1395" w:type="dxa"/>
            <w:shd w:val="clear" w:color="auto" w:fill="auto"/>
          </w:tcPr>
          <w:p w14:paraId="71BE6088" w14:textId="77777777" w:rsidR="00A84698" w:rsidRDefault="00A84698" w:rsidP="00514213">
            <w:r>
              <w:t>0</w:t>
            </w:r>
          </w:p>
        </w:tc>
      </w:tr>
      <w:tr w:rsidR="00A84698" w14:paraId="0B7CFA4B" w14:textId="77777777" w:rsidTr="000B4348">
        <w:trPr>
          <w:jc w:val="center"/>
        </w:trPr>
        <w:tc>
          <w:tcPr>
            <w:tcW w:w="3998" w:type="dxa"/>
            <w:shd w:val="clear" w:color="auto" w:fill="F2DCDB"/>
          </w:tcPr>
          <w:p w14:paraId="6382CC2E" w14:textId="77777777" w:rsidR="00A84698" w:rsidRDefault="00A84698" w:rsidP="00514213">
            <w:r>
              <w:t>Total</w:t>
            </w:r>
          </w:p>
        </w:tc>
        <w:tc>
          <w:tcPr>
            <w:tcW w:w="1395" w:type="dxa"/>
            <w:shd w:val="clear" w:color="auto" w:fill="F2DCDB"/>
          </w:tcPr>
          <w:p w14:paraId="2BDFFEBE" w14:textId="77777777" w:rsidR="00A84698" w:rsidRDefault="00A84698" w:rsidP="00514213">
            <w:r>
              <w:t>0</w:t>
            </w:r>
          </w:p>
        </w:tc>
        <w:tc>
          <w:tcPr>
            <w:tcW w:w="1395" w:type="dxa"/>
            <w:shd w:val="clear" w:color="auto" w:fill="F2DCDB"/>
          </w:tcPr>
          <w:p w14:paraId="4B3C866E" w14:textId="77777777" w:rsidR="00A84698" w:rsidRDefault="00A84698" w:rsidP="00514213">
            <w:r>
              <w:t>18</w:t>
            </w:r>
          </w:p>
        </w:tc>
        <w:tc>
          <w:tcPr>
            <w:tcW w:w="1395" w:type="dxa"/>
            <w:shd w:val="clear" w:color="auto" w:fill="F2DCDB"/>
          </w:tcPr>
          <w:p w14:paraId="6BFE07C5" w14:textId="77777777" w:rsidR="00A84698" w:rsidRDefault="00A84698" w:rsidP="00514213">
            <w:r>
              <w:t>0</w:t>
            </w:r>
          </w:p>
        </w:tc>
      </w:tr>
    </w:tbl>
    <w:p w14:paraId="549ACE1C" w14:textId="77777777" w:rsidR="00A84698" w:rsidRDefault="00A84698" w:rsidP="00514213"/>
    <w:p w14:paraId="51E1F138" w14:textId="77777777" w:rsidR="00A84698" w:rsidRDefault="00A84698" w:rsidP="00514213">
      <w:pPr>
        <w:pStyle w:val="Heading3"/>
      </w:pPr>
      <w:bookmarkStart w:id="32" w:name="_Toc126072966"/>
      <w:r>
        <w:t>AOD Related Deaths</w:t>
      </w:r>
      <w:bookmarkEnd w:id="32"/>
    </w:p>
    <w:p w14:paraId="63EFE482" w14:textId="77777777" w:rsidR="00A84698" w:rsidRDefault="00A84698" w:rsidP="00514213">
      <w:r>
        <w:t>There were no alcohol and other drug related deaths during the reporting periods.</w:t>
      </w:r>
      <w:r>
        <w:br w:type="page"/>
      </w:r>
    </w:p>
    <w:p w14:paraId="051E300A" w14:textId="77777777" w:rsidR="00A84698" w:rsidRDefault="00A84698" w:rsidP="00514213">
      <w:pPr>
        <w:pStyle w:val="Heading1"/>
        <w:rPr>
          <w:sz w:val="29"/>
          <w:szCs w:val="29"/>
        </w:rPr>
      </w:pPr>
      <w:bookmarkStart w:id="33" w:name="_Toc126072967"/>
      <w:r>
        <w:t xml:space="preserve">Section II: </w:t>
      </w:r>
      <w:r>
        <w:br/>
        <w:t xml:space="preserve">Recommendations for Alcohol &amp; Other Drug </w:t>
      </w:r>
      <w:r>
        <w:br/>
        <w:t>Programs and Policies</w:t>
      </w:r>
      <w:bookmarkEnd w:id="33"/>
    </w:p>
    <w:p w14:paraId="722596D1" w14:textId="77777777" w:rsidR="00A84698" w:rsidRDefault="00A84698" w:rsidP="00514213">
      <w:pPr>
        <w:pStyle w:val="Heading2"/>
      </w:pPr>
      <w:bookmarkStart w:id="34" w:name="_Toc126072968"/>
      <w:r>
        <w:t>Assessment of Alcohol and Other Drug Use, Behaviors, and Attitudes</w:t>
      </w:r>
      <w:bookmarkEnd w:id="34"/>
    </w:p>
    <w:p w14:paraId="2717D00E" w14:textId="77777777" w:rsidR="00A84698" w:rsidRDefault="00A84698" w:rsidP="00514213">
      <w:r>
        <w:t xml:space="preserve">The National College Health Assessment (NCHA), offered by the American College Health Association (ACHA), is a 66-question survey that should be administered periodically at Bakersfield College. In addition to the questions regarding alcohol and other drugs, the survey includes questions regarding health, health education, and safety; sexual health behaviors; weight, nutrition, and exercise; mental health; and physical health. Costs associated with NCHA administration vary depending on institutional membership. </w:t>
      </w:r>
    </w:p>
    <w:p w14:paraId="579573F0" w14:textId="77777777" w:rsidR="00A84698" w:rsidRDefault="00A84698" w:rsidP="00514213"/>
    <w:p w14:paraId="1B8DA9A3" w14:textId="77777777" w:rsidR="00A84698" w:rsidRDefault="00A84698" w:rsidP="00514213">
      <w:r>
        <w:t xml:space="preserve">In order to better assess alcohol and other drug use, behaviors, and attitudes of students, the biannual utilization of a singular, evidence-supported, survey instrument is recommended. The continued use of the NCHA would meet this need. We look to administer the survey again in Fall of 2022. </w:t>
      </w:r>
    </w:p>
    <w:p w14:paraId="24B197D3" w14:textId="77777777" w:rsidR="00A84698" w:rsidRDefault="00A84698" w:rsidP="00514213"/>
    <w:p w14:paraId="4C1A49AD" w14:textId="77777777" w:rsidR="00A84698" w:rsidRDefault="00A84698" w:rsidP="00514213">
      <w:r>
        <w:t>Additional questions can be added to the NCHA. Bakersfield College may consider the addition of questions relevant to local concerns (e.g., questions regarding access methods of opioids, methamphetamines could provide prevention strategies towards these substances). While the NCHA already asks about academic success, questions can also be added to query other measures of student success and run data about substance use against measures of student success.</w:t>
      </w:r>
    </w:p>
    <w:p w14:paraId="27894B64" w14:textId="77777777" w:rsidR="00A84698" w:rsidRDefault="00A84698" w:rsidP="00514213"/>
    <w:p w14:paraId="591DF120" w14:textId="77777777" w:rsidR="00A84698" w:rsidRDefault="00A84698" w:rsidP="00514213">
      <w:pPr>
        <w:pStyle w:val="Heading2"/>
      </w:pPr>
      <w:bookmarkStart w:id="35" w:name="_Toc126072969"/>
      <w:r>
        <w:t>Alcohol and Other Drug Prevention Programs and Services</w:t>
      </w:r>
      <w:bookmarkEnd w:id="35"/>
    </w:p>
    <w:p w14:paraId="6CB8427F" w14:textId="77777777" w:rsidR="00A84698" w:rsidRDefault="00A84698" w:rsidP="00514213">
      <w:pPr>
        <w:pStyle w:val="Heading3"/>
      </w:pPr>
      <w:bookmarkStart w:id="36" w:name="_Toc126072970"/>
      <w:r>
        <w:t>Centralize and Utilize Prevention and Educational Programs</w:t>
      </w:r>
      <w:bookmarkEnd w:id="36"/>
    </w:p>
    <w:p w14:paraId="73DBF539" w14:textId="77777777" w:rsidR="00A84698" w:rsidRDefault="00A84698" w:rsidP="00514213"/>
    <w:p w14:paraId="585B8BE8" w14:textId="77777777" w:rsidR="00A84698" w:rsidRDefault="00A84698" w:rsidP="00514213">
      <w:pPr>
        <w:pStyle w:val="Heading4"/>
      </w:pPr>
      <w:bookmarkStart w:id="37" w:name="_6u00csymde2o" w:colFirst="0" w:colLast="0"/>
      <w:bookmarkStart w:id="38" w:name="_Toc126072971"/>
      <w:bookmarkEnd w:id="37"/>
      <w:r>
        <w:t>Continue to Increase Program Staff Capacity</w:t>
      </w:r>
      <w:bookmarkEnd w:id="38"/>
    </w:p>
    <w:p w14:paraId="4B133B64" w14:textId="77777777" w:rsidR="00A84698" w:rsidRDefault="00A84698" w:rsidP="00514213">
      <w:r>
        <w:t>While we are proud of progress made here, there are two primary capacity gaps for prevention and response services for alcohol and other drugs at Bakersfield College:</w:t>
      </w:r>
    </w:p>
    <w:p w14:paraId="3BDA4BB0" w14:textId="77777777" w:rsidR="00A84698" w:rsidRDefault="00A84698" w:rsidP="00514213">
      <w:pPr>
        <w:pStyle w:val="ListParagraph"/>
        <w:numPr>
          <w:ilvl w:val="0"/>
          <w:numId w:val="2"/>
        </w:numPr>
      </w:pPr>
      <w:r>
        <w:t xml:space="preserve">Prevention efforts are increasingly centralized and staff are encouraged to communicate and coordinate efforts between departments. </w:t>
      </w:r>
    </w:p>
    <w:p w14:paraId="4096690B" w14:textId="77777777" w:rsidR="00A84698" w:rsidRDefault="00A84698" w:rsidP="00514213">
      <w:pPr>
        <w:pStyle w:val="ListParagraph"/>
        <w:numPr>
          <w:ilvl w:val="0"/>
          <w:numId w:val="2"/>
        </w:numPr>
      </w:pPr>
      <w:r>
        <w:t>Clinical mental health services are now expanded with two full-time mental health counselors. However, we aim to expand the number of staff that are able to offer mental health counseling</w:t>
      </w:r>
    </w:p>
    <w:p w14:paraId="6548971F" w14:textId="77777777" w:rsidR="00A84698" w:rsidRDefault="00A84698" w:rsidP="00514213"/>
    <w:p w14:paraId="2CDA6F15" w14:textId="77777777" w:rsidR="00A84698" w:rsidRDefault="00A84698" w:rsidP="00514213">
      <w:r>
        <w:t>While drug and alcohol prevention services do require an institution to have scalability, not all environmental-level prevention programs require licensed mental health providers. The recommendation for increasing program staff capacity for centralizing prevention efforts could include the hire of an entry-level staff without mental health qualification to centralize and increase capacity for education and prevention programs.</w:t>
      </w:r>
    </w:p>
    <w:p w14:paraId="52E444E8" w14:textId="77777777" w:rsidR="00A84698" w:rsidRDefault="00A84698" w:rsidP="00514213"/>
    <w:p w14:paraId="1A344EAD" w14:textId="77777777" w:rsidR="00A84698" w:rsidRDefault="00A84698" w:rsidP="00514213">
      <w:r>
        <w:t>The University of California system follows the International Association of Counseling Services (IACS) recommendations formed by the National Survey of Counseling Center Directors. The most recent recommendations set the ratio of mental health professionals to students is 1 to 1,600</w:t>
      </w:r>
      <w:r>
        <w:rPr>
          <w:vertAlign w:val="superscript"/>
        </w:rPr>
        <w:t>11</w:t>
      </w:r>
      <w:r>
        <w:t xml:space="preserve">. </w:t>
      </w:r>
      <w:r>
        <w:rPr>
          <w:vertAlign w:val="superscript"/>
        </w:rPr>
        <w:t xml:space="preserve"> </w:t>
      </w:r>
      <w:r>
        <w:t xml:space="preserve">While fully matching this ratio may not be a realistic goal in the next three years, hiring 4-5 qualified, full-time licensed or credentialed professionals would increase services and move Bakersfield College closer to the desired ratio. In addition, increased mental health service needs would be better served at the institution through the increased capacity of mental health providers. </w:t>
      </w:r>
    </w:p>
    <w:p w14:paraId="63BB06E1" w14:textId="77777777" w:rsidR="00A84698" w:rsidRDefault="00A84698" w:rsidP="00514213"/>
    <w:p w14:paraId="1903E33F" w14:textId="77777777" w:rsidR="00A84698" w:rsidRDefault="00A84698" w:rsidP="00514213">
      <w:pPr>
        <w:pStyle w:val="Heading4"/>
      </w:pPr>
      <w:bookmarkStart w:id="39" w:name="_Toc126072972"/>
      <w:r>
        <w:t>Provide Pre-matriculation/Early-matriculation Education to New Students</w:t>
      </w:r>
      <w:bookmarkEnd w:id="39"/>
    </w:p>
    <w:p w14:paraId="4531A4E1" w14:textId="77777777" w:rsidR="00A84698" w:rsidRDefault="00A84698" w:rsidP="00514213">
      <w:r>
        <w:t xml:space="preserve">The National Institute of Alcohol Abuse and Alcoholism (NIAAA) recognizes providing all incoming students with a brief educational and behavioral norming program as a highly effective approach in collegiate alcohol prevention. </w:t>
      </w:r>
    </w:p>
    <w:p w14:paraId="1C8F2009" w14:textId="77777777" w:rsidR="00A84698" w:rsidRDefault="00A84698" w:rsidP="00514213"/>
    <w:p w14:paraId="39CCBA02" w14:textId="77777777" w:rsidR="00A84698" w:rsidRDefault="00A84698" w:rsidP="00514213">
      <w:r>
        <w:t>Pre-matriculation/early-matriculation reduces risky behaviors associated with alcohol and other drug use and increases self-referral to on-campus services. Pre-matriculation/early-matriculation implementation at other institutions has included intensive online classes provided by third-party organizations, personalized feedback integrated with education, physical classes held the first two weeks of the semester, and in-house developed online classes.</w:t>
      </w:r>
    </w:p>
    <w:p w14:paraId="7E08B62A" w14:textId="77777777" w:rsidR="00A84698" w:rsidRDefault="00A84698" w:rsidP="00514213"/>
    <w:p w14:paraId="2F41687D" w14:textId="77777777" w:rsidR="00A84698" w:rsidRDefault="00A84698" w:rsidP="00514213">
      <w:r>
        <w:t>Low-cost pre-matriculation and early-matriculation strategies (like the eCHECKUP TO GO program from San Diego State University or ScreenU from Ohio State University) are appropriate and highly recommended for implementation at Bakersfield College.</w:t>
      </w:r>
    </w:p>
    <w:p w14:paraId="7B52475E" w14:textId="77777777" w:rsidR="00A84698" w:rsidRDefault="00A84698" w:rsidP="00514213"/>
    <w:p w14:paraId="1E88D7B0" w14:textId="77777777" w:rsidR="00A84698" w:rsidRDefault="00A84698" w:rsidP="00514213">
      <w:pPr>
        <w:pStyle w:val="Heading4"/>
      </w:pPr>
      <w:bookmarkStart w:id="40" w:name="_Toc126072973"/>
      <w:r>
        <w:t>Peer Education Programming</w:t>
      </w:r>
      <w:bookmarkEnd w:id="40"/>
    </w:p>
    <w:p w14:paraId="02C73C34" w14:textId="77777777" w:rsidR="00A84698" w:rsidRDefault="00A84698" w:rsidP="00514213">
      <w:r>
        <w:t xml:space="preserve">Students can contribute to increasing the capacity of prevention program delivery. It is recommended that Bakersfield College consider the implementation of a peer education program to utilize students as part of campus-wide prevention strategies. </w:t>
      </w:r>
    </w:p>
    <w:p w14:paraId="305D5263" w14:textId="77777777" w:rsidR="00A84698" w:rsidRDefault="00A84698" w:rsidP="00514213"/>
    <w:p w14:paraId="072E5BFD" w14:textId="77777777" w:rsidR="00A84698" w:rsidRDefault="00A84698" w:rsidP="00514213">
      <w:r>
        <w:t>There are four models of peer education programs, which can serve the Bakersfield College: consultancy, educational and skill development, environmental change, and hybrid models.</w:t>
      </w:r>
    </w:p>
    <w:p w14:paraId="188BAFFC" w14:textId="77777777" w:rsidR="00A84698" w:rsidRDefault="00A84698" w:rsidP="00514213"/>
    <w:p w14:paraId="41EB1D6E" w14:textId="77777777" w:rsidR="00A84698" w:rsidRDefault="00A84698" w:rsidP="00514213">
      <w:r>
        <w:t>In a consultancy model, peer educators focus their work on individual students. This may include one-on-one conversations, screenings, or a drop-in office for individual health education. Peer educators are trained to have dialogue with students to help assess, provide information, and refer students to resources on campus and in the community. Ohio State University and Oregon State University both have consultancy peer education models through their wellness coaching programs.</w:t>
      </w:r>
    </w:p>
    <w:p w14:paraId="73D4D85A" w14:textId="77777777" w:rsidR="00A84698" w:rsidRDefault="00A84698" w:rsidP="00514213"/>
    <w:p w14:paraId="477CFB44" w14:textId="77777777" w:rsidR="00A84698" w:rsidRDefault="00A84698" w:rsidP="00514213">
      <w:r>
        <w:t>In an educational and skill development model (also known as a "programming" model), peer educators provide workshops, presentations, and passive programming to impact change on campus. This may include experiential activities, tabling, or presenting to classrooms. Peer educators are trained to facilitate topical based education, develop skills within groups, and answer questions as a result of presentations. Of the singular models, this model is the most popular of peer education and can be found at many institutions of higher education, including California State University, Bakersfield and College of the Canyons.</w:t>
      </w:r>
    </w:p>
    <w:p w14:paraId="20C0423C" w14:textId="77777777" w:rsidR="00A84698" w:rsidRDefault="00A84698" w:rsidP="00514213"/>
    <w:p w14:paraId="0AB9CC2B" w14:textId="77777777" w:rsidR="00A84698" w:rsidRDefault="00A84698" w:rsidP="00514213">
      <w:r>
        <w:t xml:space="preserve">In an environmental change and advocacy model, peer educators focus their work on the campus and community. This may include policy change, serving on committees, and making connections between the campus and the community. Peer educators are trained to develop actionable policies, participate as a student voice stakeholder, and network with resources relevant to student health and safety. Montana Western is a successful model of using peer education in an advocacy role. </w:t>
      </w:r>
    </w:p>
    <w:p w14:paraId="14DA5555" w14:textId="77777777" w:rsidR="00A84698" w:rsidRDefault="00A84698" w:rsidP="00514213"/>
    <w:p w14:paraId="17084AD7" w14:textId="77777777" w:rsidR="00A84698" w:rsidRDefault="00A84698" w:rsidP="00514213">
      <w:r>
        <w:t>Most peer education groups represent a hybrid model, combining the consultancy, educational and skill development, and environmental change and advocacy models. Hybrid models of peer education groups allow for a diverse set of peer educator skills to be utilized. In California, this model is used at the Claremont Consortium, California State University, Long Beach, Fresno City College, and Santa Rosa Junior College.</w:t>
      </w:r>
    </w:p>
    <w:p w14:paraId="342BCCFC" w14:textId="77777777" w:rsidR="00A84698" w:rsidRDefault="00A84698" w:rsidP="00514213">
      <w:pPr>
        <w:pStyle w:val="Heading5"/>
      </w:pPr>
    </w:p>
    <w:p w14:paraId="0F639FD7" w14:textId="77777777" w:rsidR="00A84698" w:rsidRDefault="00A84698" w:rsidP="00514213">
      <w:pPr>
        <w:pStyle w:val="Heading4"/>
      </w:pPr>
      <w:bookmarkStart w:id="41" w:name="_Toc126072974"/>
      <w:r>
        <w:t>Social Norms and Awareness Campaigns</w:t>
      </w:r>
      <w:bookmarkEnd w:id="41"/>
    </w:p>
    <w:p w14:paraId="7BF7A8BC" w14:textId="77777777" w:rsidR="00A84698" w:rsidRDefault="00A84698" w:rsidP="00514213">
      <w:r>
        <w:t xml:space="preserve">College students receive persistent messaging as part of higher education lore: "everyone is misusing alcohol and other drugs." The unfortunate result of this messaging is that students believe to be engaging in behaviors at higher rates than is accurate. Social norms campaigns are designed to correct misperceptions about a behavior. </w:t>
      </w:r>
    </w:p>
    <w:p w14:paraId="671125E3" w14:textId="77777777" w:rsidR="00A84698" w:rsidRDefault="00A84698" w:rsidP="00514213"/>
    <w:p w14:paraId="17E75D65" w14:textId="77777777" w:rsidR="00A84698" w:rsidRDefault="00A84698" w:rsidP="00514213">
      <w:r>
        <w:t>Perception surveys are used to gauge where the student population is at in relation to actual participation in rates of misuse and the beliefs that surround misuse. Surveys are performed at the onset of the campaign to identify misperceptions, develop messages, and establish baseline data. Multi-modal media campaigns are then developed to market the accurate campus norms. Follow-up surveys are performed to measure progress toward a reduction in the misperceived norms and a resulting decline in self-reported risk behavior.</w:t>
      </w:r>
    </w:p>
    <w:p w14:paraId="21F69CB2" w14:textId="77777777" w:rsidR="00A84698" w:rsidRDefault="00A84698" w:rsidP="00514213"/>
    <w:p w14:paraId="0CE62A90" w14:textId="77777777" w:rsidR="00A84698" w:rsidRDefault="00A84698" w:rsidP="00514213">
      <w:r>
        <w:t xml:space="preserve">With special consideration of the COVID-19 pandemic, It is recommended that Bakersfield College develop a social norming and awareness campaign upon administering a survey that establishes baseline metrics. This is to be reviewed every two years to ensure updated information and success of the program. We also intend to explore the use of the e-CHECK UP TO GO program as a means of driving normative awareness of realistic AOD use data. </w:t>
      </w:r>
    </w:p>
    <w:p w14:paraId="74FB9E3E" w14:textId="77777777" w:rsidR="00A84698" w:rsidRDefault="00A84698" w:rsidP="00514213"/>
    <w:p w14:paraId="73F298BF" w14:textId="50F1FC8E" w:rsidR="00A84698" w:rsidRDefault="00A84698" w:rsidP="00514213"/>
    <w:p w14:paraId="6E72C699" w14:textId="4439D4D1" w:rsidR="00563929" w:rsidRDefault="00563929" w:rsidP="00514213"/>
    <w:p w14:paraId="79A62BDE" w14:textId="77777777" w:rsidR="00563929" w:rsidRDefault="00563929" w:rsidP="00514213"/>
    <w:p w14:paraId="3CDACAB4" w14:textId="77777777" w:rsidR="00A84698" w:rsidRDefault="00A84698" w:rsidP="00514213">
      <w:pPr>
        <w:pStyle w:val="Heading3"/>
      </w:pPr>
      <w:bookmarkStart w:id="42" w:name="_Toc126072975"/>
      <w:r>
        <w:t>Individual Drug and Alcohol Prevention Services</w:t>
      </w:r>
      <w:bookmarkEnd w:id="42"/>
    </w:p>
    <w:p w14:paraId="309F23D9" w14:textId="77777777" w:rsidR="00A84698" w:rsidRDefault="00A84698" w:rsidP="00514213"/>
    <w:p w14:paraId="642F081B" w14:textId="77777777" w:rsidR="00A84698" w:rsidRDefault="00A84698" w:rsidP="00514213">
      <w:pPr>
        <w:pStyle w:val="Heading4"/>
      </w:pPr>
      <w:bookmarkStart w:id="43" w:name="_Toc126072976"/>
      <w:r>
        <w:t>Continue to Increase Program Staff Capacity</w:t>
      </w:r>
      <w:bookmarkEnd w:id="43"/>
    </w:p>
    <w:p w14:paraId="7B56F090" w14:textId="77777777" w:rsidR="00A84698" w:rsidRDefault="00A84698" w:rsidP="00514213">
      <w:r>
        <w:t>While we are proud of progress made here, there remain two primary capacity gaps for prevention and response services for alcohol and other drugs at Bakersfield College:</w:t>
      </w:r>
    </w:p>
    <w:p w14:paraId="5157AEB6" w14:textId="77777777" w:rsidR="00A84698" w:rsidRDefault="00A84698" w:rsidP="00514213">
      <w:pPr>
        <w:pStyle w:val="ListParagraph"/>
        <w:numPr>
          <w:ilvl w:val="0"/>
          <w:numId w:val="3"/>
        </w:numPr>
      </w:pPr>
      <w:r>
        <w:t xml:space="preserve">Prevention efforts are increasingly centralized and staff are encouraged to communicate and coordinate efforts between departments. </w:t>
      </w:r>
    </w:p>
    <w:p w14:paraId="2BD65343" w14:textId="77777777" w:rsidR="00A84698" w:rsidRDefault="00A84698" w:rsidP="00514213">
      <w:pPr>
        <w:pStyle w:val="ListParagraph"/>
        <w:numPr>
          <w:ilvl w:val="0"/>
          <w:numId w:val="3"/>
        </w:numPr>
      </w:pPr>
      <w:r>
        <w:t xml:space="preserve">Clinical mental health services are now expanded with two full-time mental health counselors. However, we aim to expand the number of staff that are able to offer mental health counseling. </w:t>
      </w:r>
    </w:p>
    <w:p w14:paraId="5844EE55" w14:textId="77777777" w:rsidR="00A84698" w:rsidRDefault="00A84698" w:rsidP="00514213"/>
    <w:p w14:paraId="6778072C" w14:textId="77777777" w:rsidR="00A84698" w:rsidRDefault="00A84698" w:rsidP="00514213">
      <w:r>
        <w:t>In order to increase capacities for individual services, the hire of additional full-time licensed or credentialed professionals is preferable. With more full-time, non-contract employees, Bakersfield College would be able to offer more comprehensive individual services to students. Individual assessment, intervention, education, and referral services would have the capacity to vary depending upon the needs and goals of the students. The University of California system follows the International Association of Counseling Services (IACS) recommendations formed by the National Survey of Counseling Center Directors. The most recent recommendations set the ratio of mental health professionals to students is 1 to 1,600 (IACS 2013, AUCCCD 2016). While fully matching this ratio may not be a realistic goal in the next two years, hiring 4-5 qualified, full-time licensed or credentialed professionals would increase services and move Bakersfield College closer to the desired ratio.</w:t>
      </w:r>
    </w:p>
    <w:p w14:paraId="02B80A17" w14:textId="77777777" w:rsidR="00A84698" w:rsidRDefault="00A84698" w:rsidP="00514213"/>
    <w:p w14:paraId="6967C56E" w14:textId="77777777" w:rsidR="00A84698" w:rsidRDefault="00A84698" w:rsidP="00514213">
      <w:r>
        <w:t xml:space="preserve">In addition, increased mental health service needs would be better served at the institution through the increased capacity of mental health providers. Mental health and substance abuse are often co-indicated. </w:t>
      </w:r>
    </w:p>
    <w:p w14:paraId="4D0E0C31" w14:textId="77777777" w:rsidR="00A84698" w:rsidRDefault="00A84698" w:rsidP="00514213"/>
    <w:p w14:paraId="2EF68E9E" w14:textId="77777777" w:rsidR="00A84698" w:rsidRDefault="00A84698" w:rsidP="00514213">
      <w:r>
        <w:t xml:space="preserve">The community of Bakersfield, CA does not offer robust resources for Bakersfield College students, including limited access to 12-step groups. Under guidance/support of full-time professional staff members, Bakersfield College could provide host opportunities for student-only or student and community blended peer support groups. </w:t>
      </w:r>
    </w:p>
    <w:p w14:paraId="43C9FC92" w14:textId="77777777" w:rsidR="00A84698" w:rsidRDefault="00A84698" w:rsidP="00514213">
      <w:pPr>
        <w:pStyle w:val="Heading3"/>
      </w:pPr>
    </w:p>
    <w:p w14:paraId="36EB3738" w14:textId="77777777" w:rsidR="00A84698" w:rsidRDefault="00A84698" w:rsidP="00947EC0">
      <w:pPr>
        <w:pStyle w:val="Heading4"/>
      </w:pPr>
      <w:r>
        <w:t>Build a Campus/Community Advisory Coalition to Address Alcohol and Other Drug Use</w:t>
      </w:r>
    </w:p>
    <w:p w14:paraId="78B23270" w14:textId="77777777" w:rsidR="00A84698" w:rsidRDefault="00A84698" w:rsidP="00514213">
      <w:r>
        <w:t xml:space="preserve">Research from the NIAAA, the National Institute of Health (NIH), and independent researchers shows empirical support of environmental change from the creation of a campus/community coalition. Developed relationships between campus and communities are vital in the prevention of alcohol and other drug abuse. </w:t>
      </w:r>
    </w:p>
    <w:p w14:paraId="6745DD62" w14:textId="77777777" w:rsidR="00A84698" w:rsidRDefault="00A84698" w:rsidP="00514213"/>
    <w:p w14:paraId="7E4AEB9D" w14:textId="77777777" w:rsidR="00A84698" w:rsidRDefault="00A84698" w:rsidP="00514213">
      <w:r>
        <w:t>It is recommended that Bakersfield College form a campus/community coalition. The coalition would provide oversight and guidance for prevention efforts at Bakersfield College and be responsible for all future DFSCA Biennial Reviews.</w:t>
      </w:r>
    </w:p>
    <w:p w14:paraId="1B3DDF46" w14:textId="77777777" w:rsidR="00A84698" w:rsidRDefault="00A84698" w:rsidP="00514213"/>
    <w:p w14:paraId="2FAB3003" w14:textId="77777777" w:rsidR="00A84698" w:rsidRDefault="00A84698" w:rsidP="00514213">
      <w:r>
        <w:t>Purposefully including faculty members will be an important part of coalition creation, per campus interviews.</w:t>
      </w:r>
    </w:p>
    <w:p w14:paraId="555DA3AD" w14:textId="77777777" w:rsidR="00A84698" w:rsidRDefault="00A84698" w:rsidP="00514213"/>
    <w:p w14:paraId="045D13B8" w14:textId="77777777" w:rsidR="00A84698" w:rsidRDefault="00A84698" w:rsidP="00514213"/>
    <w:p w14:paraId="01CA3497" w14:textId="77777777" w:rsidR="00A84698" w:rsidRDefault="00A84698" w:rsidP="00514213">
      <w:pPr>
        <w:pStyle w:val="Heading2"/>
      </w:pPr>
      <w:bookmarkStart w:id="44" w:name="_Toc126072977"/>
      <w:r>
        <w:t>Evaluation</w:t>
      </w:r>
      <w:bookmarkEnd w:id="44"/>
    </w:p>
    <w:p w14:paraId="455047EB" w14:textId="77777777" w:rsidR="00A84698" w:rsidRDefault="00A84698" w:rsidP="00514213">
      <w:r>
        <w:t>Primarily because of reduced capacity, no program or policy evaluation is currently part of Bakersfield College’s alcohol and other drug prevention efforts. Program and policy evaluation are recommended for programs conducted in Academic Years 2022 and 2023 for review for the next biennial review.</w:t>
      </w:r>
    </w:p>
    <w:p w14:paraId="33E3CBA8" w14:textId="77777777" w:rsidR="00A84698" w:rsidRDefault="00A84698" w:rsidP="00514213"/>
    <w:p w14:paraId="383F069D" w14:textId="77777777" w:rsidR="00AD203D" w:rsidRDefault="00AD203D" w:rsidP="00514213"/>
    <w:sectPr w:rsidR="00AD203D">
      <w:footerReference w:type="default" r:id="rId13"/>
      <w:headerReference w:type="first" r:id="rId14"/>
      <w:pgSz w:w="12240" w:h="15840"/>
      <w:pgMar w:top="1080" w:right="1080" w:bottom="1080" w:left="108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2C3B55" w14:textId="77777777" w:rsidR="00F71FE6" w:rsidRDefault="00F71FE6" w:rsidP="00514213">
      <w:r>
        <w:separator/>
      </w:r>
    </w:p>
  </w:endnote>
  <w:endnote w:type="continuationSeparator" w:id="0">
    <w:p w14:paraId="5087F86B" w14:textId="77777777" w:rsidR="00F71FE6" w:rsidRDefault="00F71FE6" w:rsidP="00514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7C767" w14:textId="713C33E5" w:rsidR="00F10BC7" w:rsidRDefault="00514213" w:rsidP="00514213">
    <w:pPr>
      <w:jc w:val="right"/>
    </w:pPr>
    <w:r>
      <w:rPr>
        <w:noProof/>
      </w:rPr>
      <mc:AlternateContent>
        <mc:Choice Requires="wps">
          <w:drawing>
            <wp:anchor distT="0" distB="0" distL="0" distR="0" simplePos="0" relativeHeight="251658240" behindDoc="0" locked="0" layoutInCell="1" allowOverlap="1" wp14:anchorId="5BE17959" wp14:editId="42B9324C">
              <wp:simplePos x="0" y="0"/>
              <wp:positionH relativeFrom="rightMargin">
                <wp:posOffset>-588645</wp:posOffset>
              </wp:positionH>
              <wp:positionV relativeFrom="bottomMargin">
                <wp:posOffset>85937</wp:posOffset>
              </wp:positionV>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rgbClr val="C00000"/>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A4A58C" w14:textId="77777777" w:rsidR="00514213" w:rsidRPr="00514213" w:rsidRDefault="00514213" w:rsidP="00514213">
                          <w:pPr>
                            <w:jc w:val="right"/>
                            <w:rPr>
                              <w:color w:val="FFFFFF" w:themeColor="background1"/>
                              <w:sz w:val="28"/>
                              <w:szCs w:val="28"/>
                            </w:rPr>
                          </w:pPr>
                          <w:r w:rsidRPr="00514213">
                            <w:rPr>
                              <w:color w:val="FFFFFF" w:themeColor="background1"/>
                              <w:sz w:val="28"/>
                              <w:szCs w:val="28"/>
                            </w:rPr>
                            <w:fldChar w:fldCharType="begin"/>
                          </w:r>
                          <w:r w:rsidRPr="00514213">
                            <w:rPr>
                              <w:color w:val="FFFFFF" w:themeColor="background1"/>
                              <w:sz w:val="28"/>
                              <w:szCs w:val="28"/>
                            </w:rPr>
                            <w:instrText xml:space="preserve"> PAGE   \* MERGEFORMAT </w:instrText>
                          </w:r>
                          <w:r w:rsidRPr="00514213">
                            <w:rPr>
                              <w:color w:val="FFFFFF" w:themeColor="background1"/>
                              <w:sz w:val="28"/>
                              <w:szCs w:val="28"/>
                            </w:rPr>
                            <w:fldChar w:fldCharType="separate"/>
                          </w:r>
                          <w:r w:rsidRPr="00514213">
                            <w:rPr>
                              <w:noProof/>
                              <w:color w:val="FFFFFF" w:themeColor="background1"/>
                              <w:sz w:val="28"/>
                              <w:szCs w:val="28"/>
                            </w:rPr>
                            <w:t>2</w:t>
                          </w:r>
                          <w:r w:rsidRPr="00514213">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BE17959" id="Rectangle 40" o:spid="_x0000_s1026" style="position:absolute;left:0;text-align:left;margin-left:-46.35pt;margin-top:6.75pt;width:36pt;height:25.2pt;z-index:251658240;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" fillcolor="#c00000" stroked="f" strokeweight="3pt">
              <v:textbox>
                <w:txbxContent>
                  <w:p w14:paraId="54A4A58C" w14:textId="77777777" w:rsidR="00514213" w:rsidRPr="00514213" w:rsidRDefault="00514213" w:rsidP="00514213">
                    <w:pPr>
                      <w:jc w:val="right"/>
                      <w:rPr>
                        <w:color w:val="FFFFFF" w:themeColor="background1"/>
                        <w:sz w:val="28"/>
                        <w:szCs w:val="28"/>
                      </w:rPr>
                    </w:pPr>
                    <w:r w:rsidRPr="00514213">
                      <w:rPr>
                        <w:color w:val="FFFFFF" w:themeColor="background1"/>
                        <w:sz w:val="28"/>
                        <w:szCs w:val="28"/>
                      </w:rPr>
                      <w:fldChar w:fldCharType="begin"/>
                    </w:r>
                    <w:r w:rsidRPr="00514213">
                      <w:rPr>
                        <w:color w:val="FFFFFF" w:themeColor="background1"/>
                        <w:sz w:val="28"/>
                        <w:szCs w:val="28"/>
                      </w:rPr>
                      <w:instrText xml:space="preserve"> PAGE   \* MERGEFORMAT </w:instrText>
                    </w:r>
                    <w:r w:rsidRPr="00514213">
                      <w:rPr>
                        <w:color w:val="FFFFFF" w:themeColor="background1"/>
                        <w:sz w:val="28"/>
                        <w:szCs w:val="28"/>
                      </w:rPr>
                      <w:fldChar w:fldCharType="separate"/>
                    </w:r>
                    <w:r w:rsidRPr="00514213">
                      <w:rPr>
                        <w:noProof/>
                        <w:color w:val="FFFFFF" w:themeColor="background1"/>
                        <w:sz w:val="28"/>
                        <w:szCs w:val="28"/>
                      </w:rPr>
                      <w:t>2</w:t>
                    </w:r>
                    <w:r w:rsidRPr="00514213">
                      <w:rPr>
                        <w:noProof/>
                        <w:color w:val="FFFFFF" w:themeColor="background1"/>
                        <w:sz w:val="28"/>
                        <w:szCs w:val="28"/>
                      </w:rPr>
                      <w:fldChar w:fldCharType="end"/>
                    </w:r>
                  </w:p>
                </w:txbxContent>
              </v:textbox>
              <w10:wrap type="square" anchorx="margin" anchory="margin"/>
            </v:rect>
          </w:pict>
        </mc:Fallback>
      </mc:AlternateContent>
    </w:r>
    <w:r>
      <w:rPr>
        <w:noProof/>
      </w:rPr>
      <mc:AlternateContent>
        <mc:Choice Requires="wps">
          <w:drawing>
            <wp:anchor distT="0" distB="0" distL="114300" distR="114300" simplePos="0" relativeHeight="251660288" behindDoc="0" locked="0" layoutInCell="1" allowOverlap="1" wp14:anchorId="2D22D668" wp14:editId="668875D3">
              <wp:simplePos x="0" y="0"/>
              <wp:positionH relativeFrom="column">
                <wp:posOffset>18989</wp:posOffset>
              </wp:positionH>
              <wp:positionV relativeFrom="paragraph">
                <wp:posOffset>-246380</wp:posOffset>
              </wp:positionV>
              <wp:extent cx="5924611" cy="18604"/>
              <wp:effectExtent l="0" t="0" r="0" b="0"/>
              <wp:wrapSquare wrapText="bothSides"/>
              <wp:docPr id="38" name="Rectangle 38"/>
              <wp:cNvGraphicFramePr/>
              <a:graphic xmlns:a="http://schemas.openxmlformats.org/drawingml/2006/main">
                <a:graphicData uri="http://schemas.microsoft.com/office/word/2010/wordprocessingShape">
                  <wps:wsp>
                    <wps:cNvSpPr/>
                    <wps:spPr>
                      <a:xfrm>
                        <a:off x="0" y="0"/>
                        <a:ext cx="5924611" cy="18604"/>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8B6BE2C" id="Rectangle 38" o:spid="_x0000_s1026" style="position:absolute;margin-left:1.5pt;margin-top:-19.4pt;width:466.5pt;height:1.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" fillcolor="black [3213]" stroked="f" strokeweight="1pt">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E93505" w14:textId="77777777" w:rsidR="00F71FE6" w:rsidRDefault="00F71FE6" w:rsidP="00514213">
      <w:r>
        <w:separator/>
      </w:r>
    </w:p>
  </w:footnote>
  <w:footnote w:type="continuationSeparator" w:id="0">
    <w:p w14:paraId="45ED4CCF" w14:textId="77777777" w:rsidR="00F71FE6" w:rsidRDefault="00F71FE6" w:rsidP="00514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05341" w14:textId="16A3D5E3" w:rsidR="00F10BC7" w:rsidRDefault="009C177C" w:rsidP="00514213">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B7E65"/>
    <w:multiLevelType w:val="hybridMultilevel"/>
    <w:tmpl w:val="9BBE6A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AD9462C"/>
    <w:multiLevelType w:val="multilevel"/>
    <w:tmpl w:val="A48C12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A832C0"/>
    <w:multiLevelType w:val="multilevel"/>
    <w:tmpl w:val="73C0FE82"/>
    <w:lvl w:ilvl="0">
      <w:start w:val="1"/>
      <w:numFmt w:val="bullet"/>
      <w:lvlText w:val="●"/>
      <w:lvlJc w:val="left"/>
      <w:pPr>
        <w:ind w:left="1440" w:hanging="360"/>
      </w:pPr>
      <w:rPr>
        <w:rFonts w:ascii="Noto Sans Symbols" w:eastAsia="Noto Sans Symbols" w:hAnsi="Noto Sans Symbols" w:cs="Noto Sans Symbols"/>
        <w:color w:val="4F81BD"/>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3CF94EEE"/>
    <w:multiLevelType w:val="multilevel"/>
    <w:tmpl w:val="7932FA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7DE494F"/>
    <w:multiLevelType w:val="hybridMultilevel"/>
    <w:tmpl w:val="25C8C2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3FE71BD"/>
    <w:multiLevelType w:val="hybridMultilevel"/>
    <w:tmpl w:val="49886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3B0FAE"/>
    <w:multiLevelType w:val="hybridMultilevel"/>
    <w:tmpl w:val="6D4425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86A5861"/>
    <w:multiLevelType w:val="multilevel"/>
    <w:tmpl w:val="AD2603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1"/>
  </w:num>
  <w:num w:numId="3">
    <w:abstractNumId w:val="3"/>
  </w:num>
  <w:num w:numId="4">
    <w:abstractNumId w:val="2"/>
  </w:num>
  <w:num w:numId="5">
    <w:abstractNumId w:val="0"/>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698"/>
    <w:rsid w:val="00121AF5"/>
    <w:rsid w:val="004868B4"/>
    <w:rsid w:val="00514213"/>
    <w:rsid w:val="00563929"/>
    <w:rsid w:val="006B0350"/>
    <w:rsid w:val="007D6280"/>
    <w:rsid w:val="00947EC0"/>
    <w:rsid w:val="009C177C"/>
    <w:rsid w:val="00A569BF"/>
    <w:rsid w:val="00A84698"/>
    <w:rsid w:val="00AD203D"/>
    <w:rsid w:val="00B17EC4"/>
    <w:rsid w:val="00DB5117"/>
    <w:rsid w:val="00F71FE6"/>
    <w:rsid w:val="00F83CC4"/>
    <w:rsid w:val="00FE5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7E3C5B"/>
  <w15:chartTrackingRefBased/>
  <w15:docId w15:val="{89BE7034-8FBB-41A5-98AB-2B19070C9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213"/>
    <w:pPr>
      <w:pBdr>
        <w:top w:val="nil"/>
        <w:left w:val="nil"/>
        <w:bottom w:val="nil"/>
        <w:right w:val="nil"/>
        <w:between w:val="nil"/>
      </w:pBdr>
      <w:spacing w:after="0" w:line="240" w:lineRule="auto"/>
      <w:jc w:val="both"/>
    </w:pPr>
    <w:rPr>
      <w:rFonts w:ascii="Arial" w:eastAsia="Arial" w:hAnsi="Arial" w:cs="Arial"/>
      <w:color w:val="000000"/>
      <w:sz w:val="20"/>
      <w:szCs w:val="20"/>
    </w:rPr>
  </w:style>
  <w:style w:type="paragraph" w:styleId="Heading1">
    <w:name w:val="heading 1"/>
    <w:basedOn w:val="Normal"/>
    <w:next w:val="Normal"/>
    <w:link w:val="Heading1Char"/>
    <w:uiPriority w:val="9"/>
    <w:qFormat/>
    <w:rsid w:val="00514213"/>
    <w:pPr>
      <w:keepNext/>
      <w:keepLines/>
      <w:pBdr>
        <w:bottom w:val="single" w:sz="18" w:space="1" w:color="C00000"/>
      </w:pBdr>
      <w:spacing w:before="240" w:after="240"/>
      <w:jc w:val="left"/>
      <w:outlineLvl w:val="0"/>
    </w:pPr>
    <w:rPr>
      <w:rFonts w:eastAsiaTheme="majorEastAsia" w:cstheme="majorBidi"/>
      <w:b/>
      <w:bCs/>
      <w:color w:val="C00000"/>
      <w:sz w:val="32"/>
      <w:szCs w:val="28"/>
    </w:rPr>
  </w:style>
  <w:style w:type="paragraph" w:styleId="Heading2">
    <w:name w:val="heading 2"/>
    <w:basedOn w:val="Normal"/>
    <w:next w:val="Normal"/>
    <w:link w:val="Heading2Char"/>
    <w:uiPriority w:val="9"/>
    <w:unhideWhenUsed/>
    <w:qFormat/>
    <w:rsid w:val="00A84698"/>
    <w:pPr>
      <w:keepNext/>
      <w:keepLines/>
      <w:spacing w:line="360" w:lineRule="auto"/>
      <w:jc w:val="center"/>
      <w:outlineLvl w:val="1"/>
    </w:pPr>
    <w:rPr>
      <w:rFonts w:eastAsiaTheme="majorEastAsia" w:cstheme="majorBidi"/>
      <w:b/>
      <w:color w:val="C45911" w:themeColor="accent2" w:themeShade="BF"/>
      <w:sz w:val="28"/>
      <w:szCs w:val="26"/>
    </w:rPr>
  </w:style>
  <w:style w:type="paragraph" w:styleId="Heading3">
    <w:name w:val="heading 3"/>
    <w:basedOn w:val="Normal"/>
    <w:next w:val="Normal"/>
    <w:link w:val="Heading3Char"/>
    <w:uiPriority w:val="9"/>
    <w:unhideWhenUsed/>
    <w:qFormat/>
    <w:rsid w:val="00A84698"/>
    <w:pPr>
      <w:keepNext/>
      <w:keepLines/>
      <w:outlineLvl w:val="2"/>
    </w:pPr>
    <w:rPr>
      <w:rFonts w:eastAsiaTheme="majorEastAsia" w:cstheme="majorBidi"/>
      <w:b/>
      <w:i/>
      <w:color w:val="FF0000"/>
      <w:sz w:val="24"/>
      <w:szCs w:val="24"/>
    </w:rPr>
  </w:style>
  <w:style w:type="paragraph" w:styleId="Heading4">
    <w:name w:val="heading 4"/>
    <w:basedOn w:val="Normal"/>
    <w:next w:val="Normal"/>
    <w:link w:val="Heading4Char"/>
    <w:uiPriority w:val="9"/>
    <w:unhideWhenUsed/>
    <w:qFormat/>
    <w:rsid w:val="00A84698"/>
    <w:pPr>
      <w:keepNext/>
      <w:keepLines/>
      <w:outlineLvl w:val="3"/>
    </w:pPr>
    <w:rPr>
      <w:rFonts w:eastAsiaTheme="majorEastAsia" w:cstheme="majorBidi"/>
      <w:b/>
      <w:i/>
      <w:iCs/>
      <w:color w:val="404040" w:themeColor="text1" w:themeTint="BF"/>
    </w:rPr>
  </w:style>
  <w:style w:type="paragraph" w:styleId="Heading5">
    <w:name w:val="heading 5"/>
    <w:basedOn w:val="Normal"/>
    <w:next w:val="Normal"/>
    <w:link w:val="Heading5Char"/>
    <w:uiPriority w:val="9"/>
    <w:unhideWhenUsed/>
    <w:qFormat/>
    <w:rsid w:val="00A84698"/>
    <w:pPr>
      <w:keepNext/>
      <w:keepLines/>
      <w:outlineLvl w:val="4"/>
    </w:pPr>
    <w:rPr>
      <w:rFonts w:eastAsiaTheme="majorEastAsia" w:cstheme="majorBidi"/>
      <w: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213"/>
    <w:rPr>
      <w:rFonts w:ascii="Arial" w:eastAsiaTheme="majorEastAsia" w:hAnsi="Arial" w:cstheme="majorBidi"/>
      <w:b/>
      <w:bCs/>
      <w:color w:val="C00000"/>
      <w:sz w:val="32"/>
      <w:szCs w:val="28"/>
    </w:rPr>
  </w:style>
  <w:style w:type="character" w:customStyle="1" w:styleId="Heading2Char">
    <w:name w:val="Heading 2 Char"/>
    <w:basedOn w:val="DefaultParagraphFont"/>
    <w:link w:val="Heading2"/>
    <w:uiPriority w:val="9"/>
    <w:rsid w:val="00A84698"/>
    <w:rPr>
      <w:rFonts w:ascii="Arial" w:eastAsiaTheme="majorEastAsia" w:hAnsi="Arial" w:cstheme="majorBidi"/>
      <w:b/>
      <w:color w:val="C45911" w:themeColor="accent2" w:themeShade="BF"/>
      <w:sz w:val="28"/>
      <w:szCs w:val="26"/>
    </w:rPr>
  </w:style>
  <w:style w:type="character" w:customStyle="1" w:styleId="Heading3Char">
    <w:name w:val="Heading 3 Char"/>
    <w:basedOn w:val="DefaultParagraphFont"/>
    <w:link w:val="Heading3"/>
    <w:uiPriority w:val="9"/>
    <w:rsid w:val="00A84698"/>
    <w:rPr>
      <w:rFonts w:ascii="Arial" w:eastAsiaTheme="majorEastAsia" w:hAnsi="Arial" w:cstheme="majorBidi"/>
      <w:b/>
      <w:i/>
      <w:color w:val="FF0000"/>
      <w:sz w:val="24"/>
      <w:szCs w:val="24"/>
    </w:rPr>
  </w:style>
  <w:style w:type="character" w:customStyle="1" w:styleId="Heading4Char">
    <w:name w:val="Heading 4 Char"/>
    <w:basedOn w:val="DefaultParagraphFont"/>
    <w:link w:val="Heading4"/>
    <w:uiPriority w:val="9"/>
    <w:rsid w:val="00A84698"/>
    <w:rPr>
      <w:rFonts w:ascii="Arial" w:eastAsiaTheme="majorEastAsia" w:hAnsi="Arial" w:cstheme="majorBidi"/>
      <w:b/>
      <w:i/>
      <w:iCs/>
      <w:color w:val="404040" w:themeColor="text1" w:themeTint="BF"/>
    </w:rPr>
  </w:style>
  <w:style w:type="character" w:customStyle="1" w:styleId="Heading5Char">
    <w:name w:val="Heading 5 Char"/>
    <w:basedOn w:val="DefaultParagraphFont"/>
    <w:link w:val="Heading5"/>
    <w:uiPriority w:val="9"/>
    <w:rsid w:val="00A84698"/>
    <w:rPr>
      <w:rFonts w:ascii="Arial" w:eastAsiaTheme="majorEastAsia" w:hAnsi="Arial" w:cstheme="majorBidi"/>
      <w:i/>
      <w:color w:val="595959" w:themeColor="text1" w:themeTint="A6"/>
      <w:sz w:val="20"/>
    </w:rPr>
  </w:style>
  <w:style w:type="paragraph" w:styleId="ListParagraph">
    <w:name w:val="List Paragraph"/>
    <w:basedOn w:val="Normal"/>
    <w:uiPriority w:val="34"/>
    <w:qFormat/>
    <w:rsid w:val="00514213"/>
    <w:pPr>
      <w:ind w:left="720"/>
      <w:contextualSpacing/>
    </w:pPr>
  </w:style>
  <w:style w:type="paragraph" w:styleId="TOC1">
    <w:name w:val="toc 1"/>
    <w:basedOn w:val="Normal"/>
    <w:next w:val="Normal"/>
    <w:autoRedefine/>
    <w:uiPriority w:val="39"/>
    <w:unhideWhenUsed/>
    <w:rsid w:val="00514213"/>
    <w:pPr>
      <w:spacing w:after="100"/>
    </w:pPr>
  </w:style>
  <w:style w:type="paragraph" w:styleId="TOC2">
    <w:name w:val="toc 2"/>
    <w:basedOn w:val="Normal"/>
    <w:next w:val="Normal"/>
    <w:autoRedefine/>
    <w:uiPriority w:val="39"/>
    <w:unhideWhenUsed/>
    <w:rsid w:val="00514213"/>
    <w:pPr>
      <w:spacing w:after="100"/>
      <w:ind w:left="200"/>
    </w:pPr>
  </w:style>
  <w:style w:type="paragraph" w:styleId="TOC3">
    <w:name w:val="toc 3"/>
    <w:basedOn w:val="Normal"/>
    <w:next w:val="Normal"/>
    <w:autoRedefine/>
    <w:uiPriority w:val="39"/>
    <w:unhideWhenUsed/>
    <w:rsid w:val="00514213"/>
    <w:pPr>
      <w:spacing w:after="100"/>
      <w:ind w:left="400"/>
    </w:pPr>
  </w:style>
  <w:style w:type="paragraph" w:styleId="TOC4">
    <w:name w:val="toc 4"/>
    <w:basedOn w:val="Normal"/>
    <w:next w:val="Normal"/>
    <w:autoRedefine/>
    <w:uiPriority w:val="39"/>
    <w:unhideWhenUsed/>
    <w:rsid w:val="00514213"/>
    <w:pPr>
      <w:spacing w:after="100"/>
      <w:ind w:left="600"/>
    </w:pPr>
  </w:style>
  <w:style w:type="character" w:styleId="Hyperlink">
    <w:name w:val="Hyperlink"/>
    <w:basedOn w:val="DefaultParagraphFont"/>
    <w:uiPriority w:val="99"/>
    <w:unhideWhenUsed/>
    <w:rsid w:val="00514213"/>
    <w:rPr>
      <w:color w:val="0563C1" w:themeColor="hyperlink"/>
      <w:u w:val="single"/>
    </w:rPr>
  </w:style>
  <w:style w:type="paragraph" w:styleId="Header">
    <w:name w:val="header"/>
    <w:basedOn w:val="Normal"/>
    <w:link w:val="HeaderChar"/>
    <w:uiPriority w:val="99"/>
    <w:unhideWhenUsed/>
    <w:rsid w:val="00514213"/>
    <w:pPr>
      <w:tabs>
        <w:tab w:val="center" w:pos="4680"/>
        <w:tab w:val="right" w:pos="9360"/>
      </w:tabs>
    </w:pPr>
  </w:style>
  <w:style w:type="character" w:customStyle="1" w:styleId="HeaderChar">
    <w:name w:val="Header Char"/>
    <w:basedOn w:val="DefaultParagraphFont"/>
    <w:link w:val="Header"/>
    <w:uiPriority w:val="99"/>
    <w:rsid w:val="00514213"/>
    <w:rPr>
      <w:rFonts w:ascii="Arial" w:eastAsia="Arial" w:hAnsi="Arial" w:cs="Arial"/>
      <w:color w:val="000000"/>
      <w:sz w:val="20"/>
      <w:szCs w:val="20"/>
    </w:rPr>
  </w:style>
  <w:style w:type="paragraph" w:styleId="Footer">
    <w:name w:val="footer"/>
    <w:basedOn w:val="Normal"/>
    <w:link w:val="FooterChar"/>
    <w:uiPriority w:val="99"/>
    <w:unhideWhenUsed/>
    <w:rsid w:val="00514213"/>
    <w:pPr>
      <w:tabs>
        <w:tab w:val="center" w:pos="4680"/>
        <w:tab w:val="right" w:pos="9360"/>
      </w:tabs>
    </w:pPr>
  </w:style>
  <w:style w:type="character" w:customStyle="1" w:styleId="FooterChar">
    <w:name w:val="Footer Char"/>
    <w:basedOn w:val="DefaultParagraphFont"/>
    <w:link w:val="Footer"/>
    <w:uiPriority w:val="99"/>
    <w:rsid w:val="00514213"/>
    <w:rPr>
      <w:rFonts w:ascii="Arial" w:eastAsia="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099F5FDE89EA40BA3C2BC51148EF53" ma:contentTypeVersion="14" ma:contentTypeDescription="Create a new document." ma:contentTypeScope="" ma:versionID="41770923b3bf105a3d4d70166cfe4f55">
  <xsd:schema xmlns:xsd="http://www.w3.org/2001/XMLSchema" xmlns:xs="http://www.w3.org/2001/XMLSchema" xmlns:p="http://schemas.microsoft.com/office/2006/metadata/properties" xmlns:ns3="0b1fd2ce-be47-40af-a854-d7ff8d310ba5" xmlns:ns4="585d49c8-389c-47bd-832a-51e0da33a897" targetNamespace="http://schemas.microsoft.com/office/2006/metadata/properties" ma:root="true" ma:fieldsID="962271f6abe86fbbabe61889f2a59300" ns3:_="" ns4:_="">
    <xsd:import namespace="0b1fd2ce-be47-40af-a854-d7ff8d310ba5"/>
    <xsd:import namespace="585d49c8-389c-47bd-832a-51e0da33a89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1fd2ce-be47-40af-a854-d7ff8d310b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5d49c8-389c-47bd-832a-51e0da33a89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2FDD94-C75C-48C2-AD32-81743F6BD401}">
  <ds:schemaRefs>
    <ds:schemaRef ds:uri="http://schemas.microsoft.com/sharepoint/v3/contenttype/forms"/>
  </ds:schemaRefs>
</ds:datastoreItem>
</file>

<file path=customXml/itemProps2.xml><?xml version="1.0" encoding="utf-8"?>
<ds:datastoreItem xmlns:ds="http://schemas.openxmlformats.org/officeDocument/2006/customXml" ds:itemID="{9A9CC8A2-12E0-45BE-B32C-DCC3F9CB7EE9}">
  <ds:schemaRefs>
    <ds:schemaRef ds:uri="0b1fd2ce-be47-40af-a854-d7ff8d310ba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85d49c8-389c-47bd-832a-51e0da33a897"/>
    <ds:schemaRef ds:uri="http://www.w3.org/XML/1998/namespace"/>
    <ds:schemaRef ds:uri="http://purl.org/dc/dcmitype/"/>
  </ds:schemaRefs>
</ds:datastoreItem>
</file>

<file path=customXml/itemProps3.xml><?xml version="1.0" encoding="utf-8"?>
<ds:datastoreItem xmlns:ds="http://schemas.openxmlformats.org/officeDocument/2006/customXml" ds:itemID="{51B07399-B418-423D-9DF7-DD62383D0C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1fd2ce-be47-40af-a854-d7ff8d310ba5"/>
    <ds:schemaRef ds:uri="585d49c8-389c-47bd-832a-51e0da33a8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4535</Words>
  <Characters>25850</Characters>
  <Application>Microsoft Office Word</Application>
  <DocSecurity>4</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Thoms</dc:creator>
  <cp:keywords/>
  <dc:description/>
  <cp:lastModifiedBy>Debra Anderson</cp:lastModifiedBy>
  <cp:revision>2</cp:revision>
  <cp:lastPrinted>2023-04-04T19:02:00Z</cp:lastPrinted>
  <dcterms:created xsi:type="dcterms:W3CDTF">2023-04-05T16:46:00Z</dcterms:created>
  <dcterms:modified xsi:type="dcterms:W3CDTF">2023-04-05T16:46:00Z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0x010100E3099F5FDE89EA40BA3C2BC51148EF53</vt:lpwstr>
  </property>
  <property fmtid="{D5CDD505-2E9C-101B-9397-08002B2CF9AE}" pid="3" name="MediaServiceImageTags">
    <vt:lpwstr/>
  </property>
</Properties>
</file>