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7C0BD97D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F04E6F">
        <w:rPr>
          <w:rFonts w:asciiTheme="majorHAnsi" w:hAnsiTheme="majorHAnsi"/>
          <w:b/>
          <w:color w:val="C00000"/>
          <w:lang w:val="en"/>
        </w:rPr>
        <w:t>Minutes</w:t>
      </w:r>
    </w:p>
    <w:p w14:paraId="7B7EB774" w14:textId="0221E844" w:rsidR="008C4BB0" w:rsidRDefault="00211050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>April 22</w:t>
      </w:r>
      <w:r w:rsidR="00E20FB6">
        <w:rPr>
          <w:rFonts w:asciiTheme="majorHAnsi" w:hAnsiTheme="majorHAnsi"/>
          <w:b/>
          <w:sz w:val="22"/>
          <w:szCs w:val="22"/>
          <w:lang w:val="en"/>
        </w:rPr>
        <w:t>, 2022</w:t>
      </w:r>
    </w:p>
    <w:p w14:paraId="69D820A3" w14:textId="77777777" w:rsidR="00405726" w:rsidRPr="004E61E9" w:rsidRDefault="00405726" w:rsidP="00352CAA">
      <w:pPr>
        <w:rPr>
          <w:rFonts w:asciiTheme="majorHAnsi" w:hAnsiTheme="majorHAnsi"/>
          <w:b/>
          <w:sz w:val="22"/>
          <w:szCs w:val="22"/>
          <w:lang w:val="en"/>
        </w:rPr>
      </w:pP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40"/>
        <w:gridCol w:w="2700"/>
        <w:gridCol w:w="2610"/>
      </w:tblGrid>
      <w:tr w:rsidR="00AE6ACF" w:rsidRPr="00B37E74" w14:paraId="23BB0D1D" w14:textId="77777777" w:rsidTr="00AB595C">
        <w:trPr>
          <w:trHeight w:val="1890"/>
          <w:jc w:val="center"/>
        </w:trPr>
        <w:tc>
          <w:tcPr>
            <w:tcW w:w="2430" w:type="dxa"/>
          </w:tcPr>
          <w:p w14:paraId="5E08C57E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Zav Dadabhoy </w:t>
            </w:r>
          </w:p>
          <w:p w14:paraId="118D5CA6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Debi Anderson</w:t>
            </w:r>
          </w:p>
          <w:p w14:paraId="77281907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Achan</w:t>
            </w:r>
          </w:p>
          <w:p w14:paraId="585521BE" w14:textId="53CA5726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Savannah Andrews</w:t>
            </w:r>
          </w:p>
          <w:p w14:paraId="54FC6E22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Heather Baltis</w:t>
            </w:r>
          </w:p>
          <w:p w14:paraId="55FD992E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Grace Commiso</w:t>
            </w:r>
          </w:p>
          <w:p w14:paraId="7319EEB5" w14:textId="680DCB8F" w:rsidR="00EA6C59" w:rsidRPr="00AF3C71" w:rsidRDefault="00EA6C59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Todd Coston</w:t>
            </w:r>
          </w:p>
        </w:tc>
        <w:tc>
          <w:tcPr>
            <w:tcW w:w="2340" w:type="dxa"/>
          </w:tcPr>
          <w:p w14:paraId="36741AB4" w14:textId="459BF090" w:rsidR="00810EC5" w:rsidRDefault="00810EC5" w:rsidP="00931CAE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Dionna Doss</w:t>
            </w:r>
            <w:r w:rsidR="0008057C">
              <w:rPr>
                <w:rFonts w:ascii="Cambria" w:hAnsi="Cambria"/>
              </w:rPr>
              <w:t>-A</w:t>
            </w:r>
          </w:p>
          <w:p w14:paraId="6AF92B0D" w14:textId="7F2E8368" w:rsidR="00EA6C59" w:rsidRDefault="00AE6ACF" w:rsidP="00AB595C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EA6C59">
              <w:rPr>
                <w:rFonts w:ascii="Cambria" w:hAnsi="Cambria"/>
              </w:rPr>
              <w:t>Olivia Garcia</w:t>
            </w:r>
          </w:p>
          <w:p w14:paraId="1E6A2E12" w14:textId="24891A49" w:rsidR="00AE6ACF" w:rsidRPr="00EA6C59" w:rsidRDefault="00EA6C59" w:rsidP="00AB595C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AE6ACF" w:rsidRPr="00EA6C59">
              <w:rPr>
                <w:rFonts w:ascii="Cambria" w:hAnsi="Cambria"/>
              </w:rPr>
              <w:t>ike Giacomini</w:t>
            </w:r>
            <w:r w:rsidR="009119FA">
              <w:rPr>
                <w:rFonts w:ascii="Cambria" w:hAnsi="Cambria"/>
              </w:rPr>
              <w:t>-A</w:t>
            </w:r>
          </w:p>
          <w:p w14:paraId="6A7630B2" w14:textId="45005038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 Glaser</w:t>
            </w:r>
            <w:r w:rsidR="009119FA">
              <w:rPr>
                <w:rFonts w:ascii="Cambria" w:hAnsi="Cambria"/>
              </w:rPr>
              <w:t>-A</w:t>
            </w:r>
          </w:p>
          <w:p w14:paraId="5336FEEF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Hall</w:t>
            </w:r>
          </w:p>
          <w:p w14:paraId="7FDEE5F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>Craig Hayward</w:t>
            </w:r>
          </w:p>
          <w:p w14:paraId="61BD0750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Tina Johnson</w:t>
            </w:r>
          </w:p>
          <w:p w14:paraId="25286DED" w14:textId="2DB0348D" w:rsidR="00EA6C59" w:rsidRPr="00AF3C71" w:rsidRDefault="00EA6C59" w:rsidP="00420ED1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0C1B1F95" w14:textId="77777777" w:rsidR="00420ED1" w:rsidRDefault="00420ED1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Joshua Lewis</w:t>
            </w:r>
          </w:p>
          <w:p w14:paraId="7E0CD1CB" w14:textId="3884C73C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Alisha Loken</w:t>
            </w:r>
          </w:p>
          <w:p w14:paraId="4CD94B9C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Bernadette Martinez</w:t>
            </w:r>
          </w:p>
          <w:p w14:paraId="47368B0B" w14:textId="3228A8EB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Edith Mata</w:t>
            </w:r>
            <w:r w:rsidR="009119FA">
              <w:rPr>
                <w:rFonts w:ascii="Cambria" w:hAnsi="Cambria"/>
              </w:rPr>
              <w:t>-A</w:t>
            </w:r>
          </w:p>
          <w:p w14:paraId="12810A01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Krista Moreland</w:t>
            </w:r>
          </w:p>
          <w:p w14:paraId="7B697624" w14:textId="29BA5250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 Moseley</w:t>
            </w:r>
          </w:p>
          <w:p w14:paraId="17E6429C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Manny Mourtzanos</w:t>
            </w:r>
          </w:p>
          <w:p w14:paraId="77961424" w14:textId="1F98DC7E" w:rsidR="00AE6ACF" w:rsidRPr="00EA6C59" w:rsidRDefault="00AE6ACF" w:rsidP="00420ED1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8B90E65" w14:textId="5B0249ED" w:rsidR="00420ED1" w:rsidRDefault="00420ED1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Billie Jo Rice</w:t>
            </w:r>
            <w:r w:rsidR="009119FA">
              <w:rPr>
                <w:rFonts w:ascii="Cambria" w:hAnsi="Cambria"/>
              </w:rPr>
              <w:t>-A</w:t>
            </w:r>
          </w:p>
          <w:p w14:paraId="4572CE1D" w14:textId="5667E861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Jason Stratton</w:t>
            </w:r>
          </w:p>
          <w:p w14:paraId="605A024E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Nick Strobel</w:t>
            </w:r>
          </w:p>
          <w:p w14:paraId="78174705" w14:textId="47CDF5B4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 Tatum </w:t>
            </w:r>
          </w:p>
          <w:p w14:paraId="6A75050C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 xml:space="preserve">Jessica Wojtysiak </w:t>
            </w:r>
          </w:p>
          <w:p w14:paraId="4C2C5288" w14:textId="2A8A8624" w:rsidR="00EA6C59" w:rsidRDefault="00EA6C59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  <w:p w14:paraId="22AD7D4F" w14:textId="77777777" w:rsidR="00DE212F" w:rsidRDefault="004063FD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Visitor:</w:t>
            </w:r>
          </w:p>
          <w:p w14:paraId="57C10A75" w14:textId="737A8D81" w:rsidR="004063FD" w:rsidRPr="005765CD" w:rsidRDefault="004063FD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Matt Andrasian-Jones</w:t>
            </w:r>
          </w:p>
        </w:tc>
      </w:tr>
    </w:tbl>
    <w:p w14:paraId="62EEFB98" w14:textId="18F7D982" w:rsidR="006974F4" w:rsidRDefault="008A44C8" w:rsidP="006974F4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="005D6611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</w:t>
      </w:r>
    </w:p>
    <w:p w14:paraId="757A7FFF" w14:textId="57830F4E" w:rsidR="006974F4" w:rsidRDefault="006974F4" w:rsidP="00F65E8D">
      <w:pPr>
        <w:tabs>
          <w:tab w:val="left" w:pos="8670"/>
        </w:tabs>
        <w:jc w:val="center"/>
      </w:pPr>
      <w:r w:rsidRPr="008450E8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0AD884" wp14:editId="65022EA1">
                <wp:simplePos x="0" y="0"/>
                <wp:positionH relativeFrom="margin">
                  <wp:posOffset>621030</wp:posOffset>
                </wp:positionH>
                <wp:positionV relativeFrom="paragraph">
                  <wp:posOffset>7620</wp:posOffset>
                </wp:positionV>
                <wp:extent cx="5038725" cy="657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DEDC" w14:textId="439B8BC0" w:rsidR="008450E8" w:rsidRPr="008450E8" w:rsidRDefault="006974F4">
                            <w:r>
                              <w:t>**</w:t>
                            </w:r>
                            <w:r w:rsidR="00A2623D">
                              <w:t xml:space="preserve">The start </w:t>
                            </w:r>
                            <w:r w:rsidR="00D664CE">
                              <w:t xml:space="preserve">time </w:t>
                            </w:r>
                            <w:r w:rsidR="00A2623D">
                              <w:t xml:space="preserve">for this meeting </w:t>
                            </w:r>
                            <w:r w:rsidR="00D664CE">
                              <w:t>was adjusted to accommodate the committee to participate in the Vice Chancellor of Human Resources Open Forum that runs from 8:00am-9:00am.  Meeting to start at 9:15am.</w:t>
                            </w: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D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6pt;width:396.75pt;height:5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RgCgIAAPY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" stroked="f">
                <v:textbox>
                  <w:txbxContent>
                    <w:p w14:paraId="53B9DEDC" w14:textId="439B8BC0" w:rsidR="008450E8" w:rsidRPr="008450E8" w:rsidRDefault="006974F4">
                      <w:r>
                        <w:t>**</w:t>
                      </w:r>
                      <w:r w:rsidR="00A2623D">
                        <w:t xml:space="preserve">The start </w:t>
                      </w:r>
                      <w:r w:rsidR="00D664CE">
                        <w:t xml:space="preserve">time </w:t>
                      </w:r>
                      <w:r w:rsidR="00A2623D">
                        <w:t xml:space="preserve">for this meeting </w:t>
                      </w:r>
                      <w:r w:rsidR="00D664CE">
                        <w:t>was adjusted to accommodate the committee to participate in the Vice Chancellor of Human Resources Open Forum that runs from 8:00am-9:00am.  Meeting to start at 9:15am.</w:t>
                      </w:r>
                      <w:r>
                        <w:t>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D35DD2" w14:textId="7CC22849" w:rsidR="006974F4" w:rsidRDefault="006974F4" w:rsidP="00F65E8D">
      <w:pPr>
        <w:tabs>
          <w:tab w:val="left" w:pos="8670"/>
        </w:tabs>
        <w:jc w:val="center"/>
      </w:pPr>
    </w:p>
    <w:p w14:paraId="408A77FC" w14:textId="77777777" w:rsidR="006974F4" w:rsidRDefault="006974F4" w:rsidP="00F65E8D">
      <w:pPr>
        <w:tabs>
          <w:tab w:val="left" w:pos="8670"/>
        </w:tabs>
        <w:jc w:val="center"/>
      </w:pPr>
    </w:p>
    <w:p w14:paraId="301CD71A" w14:textId="77777777" w:rsidR="006974F4" w:rsidRDefault="006974F4" w:rsidP="00F65E8D">
      <w:pPr>
        <w:tabs>
          <w:tab w:val="left" w:pos="8670"/>
        </w:tabs>
        <w:jc w:val="center"/>
      </w:pPr>
    </w:p>
    <w:p w14:paraId="66517AEA" w14:textId="77777777" w:rsidR="006974F4" w:rsidRDefault="006974F4" w:rsidP="00F65E8D">
      <w:pPr>
        <w:tabs>
          <w:tab w:val="left" w:pos="8670"/>
        </w:tabs>
        <w:jc w:val="center"/>
      </w:pPr>
    </w:p>
    <w:p w14:paraId="2A4A4D3A" w14:textId="5D74D663" w:rsidR="00CA6976" w:rsidRPr="004E61E9" w:rsidRDefault="00DB331C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hyperlink r:id="rId11" w:history="1">
        <w:r w:rsidR="008A44C8"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4A5CD6CA" w:rsidR="00752BCF" w:rsidRDefault="00CA6976" w:rsidP="005955EF">
      <w:pPr>
        <w:tabs>
          <w:tab w:val="left" w:pos="7380"/>
        </w:tabs>
        <w:jc w:val="center"/>
        <w:rPr>
          <w:rStyle w:val="Hyperlink"/>
          <w:rFonts w:asciiTheme="majorHAnsi" w:hAnsiTheme="majorHAnsi"/>
          <w:b/>
          <w:color w:val="006699"/>
          <w:sz w:val="22"/>
          <w:szCs w:val="22"/>
          <w:lang w:val="en"/>
        </w:rPr>
      </w:pPr>
      <w:r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5D6611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                    </w:t>
      </w:r>
      <w:hyperlink r:id="rId12" w:history="1">
        <w:r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6480"/>
        <w:gridCol w:w="1350"/>
        <w:gridCol w:w="1257"/>
        <w:gridCol w:w="363"/>
        <w:gridCol w:w="270"/>
      </w:tblGrid>
      <w:tr w:rsidR="008C4BB0" w:rsidRPr="004E61E9" w14:paraId="3283F813" w14:textId="77777777" w:rsidTr="00EA6C59"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66FA" w14:textId="729787B0" w:rsidR="00622C5F" w:rsidRPr="004E61E9" w:rsidRDefault="00B56D98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- on the website</w:t>
            </w:r>
            <w:r w:rsidR="009D5E8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8F246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–</w:t>
            </w:r>
            <w:r w:rsidR="009D5E8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8F246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9:15am start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0EA6C59">
        <w:tc>
          <w:tcPr>
            <w:tcW w:w="1014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D0B29E" w14:textId="01AB01BF" w:rsidR="00622C5F" w:rsidRPr="004E61E9" w:rsidRDefault="00B56D98" w:rsidP="0021105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2110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if Necessary</w:t>
            </w:r>
            <w:r w:rsidR="0061640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–</w:t>
            </w:r>
            <w:r w:rsidR="002110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4/8</w:t>
            </w:r>
            <w:r w:rsidR="0071102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/202</w:t>
            </w:r>
            <w:r w:rsidR="00BE42A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2</w:t>
            </w:r>
            <w:r w:rsidR="00E50FD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40572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-</w:t>
            </w:r>
            <w:r w:rsidR="00B400A4" w:rsidRPr="000E724C">
              <w:rPr>
                <w:rFonts w:asciiTheme="majorHAnsi" w:hAnsiTheme="majorHAnsi"/>
                <w:b/>
                <w:lang w:val="en"/>
              </w:rPr>
              <w:t xml:space="preserve"> </w:t>
            </w:r>
            <w:r w:rsidR="00B400A4" w:rsidRPr="000E724C">
              <w:rPr>
                <w:rFonts w:asciiTheme="majorHAnsi" w:hAnsiTheme="majorHAnsi"/>
                <w:b/>
                <w:lang w:val="en"/>
              </w:rPr>
              <w:t xml:space="preserve">M/S/C  </w:t>
            </w:r>
            <w:r w:rsidR="00B400A4">
              <w:rPr>
                <w:rFonts w:asciiTheme="majorHAnsi" w:hAnsiTheme="majorHAnsi"/>
                <w:b/>
                <w:lang w:val="en"/>
              </w:rPr>
              <w:t>Jessica</w:t>
            </w:r>
            <w:r w:rsidR="00B400A4" w:rsidRPr="000E724C">
              <w:rPr>
                <w:rFonts w:asciiTheme="majorHAnsi" w:hAnsiTheme="majorHAnsi"/>
                <w:b/>
                <w:lang w:val="en"/>
              </w:rPr>
              <w:t xml:space="preserve">, </w:t>
            </w:r>
            <w:r w:rsidR="00B400A4">
              <w:rPr>
                <w:rFonts w:asciiTheme="majorHAnsi" w:hAnsiTheme="majorHAnsi"/>
                <w:b/>
                <w:lang w:val="en"/>
              </w:rPr>
              <w:t>Krista</w:t>
            </w:r>
            <w:r w:rsidR="00B400A4" w:rsidRPr="000E724C">
              <w:rPr>
                <w:rFonts w:asciiTheme="majorHAnsi" w:hAnsiTheme="majorHAnsi"/>
                <w:b/>
                <w:lang w:val="en"/>
              </w:rPr>
              <w:t>, 0 abstain, 0 nays, 2</w:t>
            </w:r>
            <w:r w:rsidR="00AF385F">
              <w:rPr>
                <w:rFonts w:asciiTheme="majorHAnsi" w:hAnsiTheme="majorHAnsi"/>
                <w:b/>
                <w:lang w:val="en"/>
              </w:rPr>
              <w:t>1</w:t>
            </w:r>
            <w:r w:rsidR="00B400A4" w:rsidRPr="000E724C">
              <w:rPr>
                <w:rFonts w:asciiTheme="majorHAnsi" w:hAnsiTheme="majorHAnsi"/>
                <w:b/>
                <w:lang w:val="en"/>
              </w:rPr>
              <w:t xml:space="preserve"> ayes</w:t>
            </w:r>
            <w:r w:rsidR="00A422C4">
              <w:rPr>
                <w:rFonts w:asciiTheme="majorHAnsi" w:hAnsiTheme="majorHAnsi"/>
                <w:b/>
                <w:lang w:val="en"/>
              </w:rPr>
              <w:t>/approved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480" w:type="dxa"/>
          </w:tcPr>
          <w:p w14:paraId="648D8310" w14:textId="54043899" w:rsidR="001B6093" w:rsidRDefault="001B6093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  <w:p w14:paraId="160CE46A" w14:textId="07A3657E" w:rsidR="00443D1B" w:rsidRDefault="00443D1B" w:rsidP="001E5D20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="Times New Roman"/>
                <w:b/>
                <w:lang w:val="en"/>
              </w:rPr>
            </w:pPr>
            <w:r>
              <w:rPr>
                <w:rFonts w:asciiTheme="majorHAnsi" w:hAnsiTheme="majorHAnsi" w:cs="Times New Roman"/>
                <w:b/>
                <w:lang w:val="en"/>
              </w:rPr>
              <w:t>Campus COVID positivity rate is almost zero!</w:t>
            </w:r>
          </w:p>
          <w:p w14:paraId="227941FB" w14:textId="37DCCB06" w:rsidR="00443D1B" w:rsidRDefault="00237F1F" w:rsidP="00443D1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We’ve done great work on safety</w:t>
            </w:r>
          </w:p>
          <w:p w14:paraId="2C65864A" w14:textId="78DD4B7D" w:rsidR="00237F1F" w:rsidRPr="00443D1B" w:rsidRDefault="00237F1F" w:rsidP="00443D1B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 xml:space="preserve">Because of this we are having our </w:t>
            </w:r>
            <w:r w:rsidR="00704332">
              <w:rPr>
                <w:rFonts w:asciiTheme="majorHAnsi" w:hAnsiTheme="majorHAnsi" w:cs="Times New Roman"/>
                <w:bCs/>
                <w:lang w:val="en"/>
              </w:rPr>
              <w:t>graduation ceremony in person!</w:t>
            </w:r>
          </w:p>
          <w:p w14:paraId="40FC2B2F" w14:textId="5CA5FBCF" w:rsidR="001E5D20" w:rsidRDefault="001E5D20" w:rsidP="001E5D20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="Times New Roman"/>
                <w:b/>
                <w:lang w:val="en"/>
              </w:rPr>
            </w:pPr>
            <w:r w:rsidRPr="006974F4">
              <w:rPr>
                <w:rFonts w:asciiTheme="majorHAnsi" w:hAnsiTheme="majorHAnsi" w:cs="Times New Roman"/>
                <w:b/>
                <w:lang w:val="en"/>
              </w:rPr>
              <w:t>Graduation Update</w:t>
            </w:r>
          </w:p>
          <w:p w14:paraId="66BA28B6" w14:textId="6EDE886B" w:rsidR="00704332" w:rsidRDefault="00DE0387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 w:rsidRPr="0021379C">
              <w:rPr>
                <w:rFonts w:asciiTheme="majorHAnsi" w:hAnsiTheme="majorHAnsi" w:cs="Times New Roman"/>
                <w:bCs/>
                <w:lang w:val="en"/>
              </w:rPr>
              <w:t>Largest graduation</w:t>
            </w:r>
            <w:r w:rsidR="00604757" w:rsidRPr="0021379C">
              <w:rPr>
                <w:rFonts w:asciiTheme="majorHAnsi" w:hAnsiTheme="majorHAnsi" w:cs="Times New Roman"/>
                <w:bCs/>
                <w:lang w:val="en"/>
              </w:rPr>
              <w:t xml:space="preserve"> was 2019 in Rabobank Arena</w:t>
            </w:r>
            <w:r w:rsidR="0021379C" w:rsidRPr="0021379C">
              <w:rPr>
                <w:rFonts w:asciiTheme="majorHAnsi" w:hAnsiTheme="majorHAnsi" w:cs="Times New Roman"/>
                <w:bCs/>
                <w:lang w:val="en"/>
              </w:rPr>
              <w:t xml:space="preserve"> where we had 1200 students graduate</w:t>
            </w:r>
          </w:p>
          <w:p w14:paraId="6A245918" w14:textId="63FB6897" w:rsidR="00C7417D" w:rsidRPr="00C7417D" w:rsidRDefault="00C7417D" w:rsidP="00C7417D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We are projecting that we will have the largest audience in Memorial Stadium of any events held there over the past many several years</w:t>
            </w:r>
            <w:r>
              <w:rPr>
                <w:rFonts w:asciiTheme="majorHAnsi" w:hAnsiTheme="majorHAnsi" w:cs="Times New Roman"/>
                <w:bCs/>
                <w:lang w:val="en"/>
              </w:rPr>
              <w:t xml:space="preserve"> (pre COVID)</w:t>
            </w:r>
            <w:r>
              <w:rPr>
                <w:rFonts w:asciiTheme="majorHAnsi" w:hAnsiTheme="majorHAnsi" w:cs="Times New Roman"/>
                <w:bCs/>
                <w:lang w:val="en"/>
              </w:rPr>
              <w:t>.</w:t>
            </w:r>
          </w:p>
          <w:p w14:paraId="4067F88E" w14:textId="2544B3DA" w:rsidR="0021379C" w:rsidRDefault="0021379C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2022 graduation</w:t>
            </w:r>
            <w:r w:rsidR="00EE6C45">
              <w:rPr>
                <w:rFonts w:asciiTheme="majorHAnsi" w:hAnsiTheme="majorHAnsi" w:cs="Times New Roman"/>
                <w:bCs/>
                <w:lang w:val="en"/>
              </w:rPr>
              <w:t xml:space="preserve"> will have 1700 students walking across the stage</w:t>
            </w:r>
            <w:r w:rsidR="00553DAC">
              <w:rPr>
                <w:rFonts w:asciiTheme="majorHAnsi" w:hAnsiTheme="majorHAnsi" w:cs="Times New Roman"/>
                <w:bCs/>
                <w:lang w:val="en"/>
              </w:rPr>
              <w:t xml:space="preserve"> with about 1500 being current year graduates</w:t>
            </w:r>
            <w:r w:rsidR="005F5DD1">
              <w:rPr>
                <w:rFonts w:asciiTheme="majorHAnsi" w:hAnsiTheme="majorHAnsi" w:cs="Times New Roman"/>
                <w:bCs/>
                <w:lang w:val="en"/>
              </w:rPr>
              <w:t>, an increase of about</w:t>
            </w:r>
            <w:r w:rsidR="002575A0">
              <w:rPr>
                <w:rFonts w:asciiTheme="majorHAnsi" w:hAnsiTheme="majorHAnsi" w:cs="Times New Roman"/>
                <w:bCs/>
                <w:lang w:val="en"/>
              </w:rPr>
              <w:t xml:space="preserve"> 25</w:t>
            </w:r>
            <w:r w:rsidR="00C7417D">
              <w:rPr>
                <w:rFonts w:asciiTheme="majorHAnsi" w:hAnsiTheme="majorHAnsi" w:cs="Times New Roman"/>
                <w:bCs/>
                <w:lang w:val="en"/>
              </w:rPr>
              <w:t>%</w:t>
            </w:r>
          </w:p>
          <w:p w14:paraId="3AC6DD0F" w14:textId="2E63391B" w:rsidR="00553DAC" w:rsidRDefault="00FF7F24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We have been reaching out to students who are very close to graduating to offer them the opportunity to graduate and finish their classes in the summer.</w:t>
            </w:r>
          </w:p>
          <w:p w14:paraId="1F4DEBBA" w14:textId="6271F137" w:rsidR="00EA5364" w:rsidRDefault="00EA5364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Masks encouraged, no handshaking!</w:t>
            </w:r>
          </w:p>
          <w:p w14:paraId="483FAD70" w14:textId="52F1DBFC" w:rsidR="00EA5364" w:rsidRDefault="00EA5364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 xml:space="preserve">Shooting for a two hour </w:t>
            </w:r>
            <w:r w:rsidR="0018642F">
              <w:rPr>
                <w:rFonts w:asciiTheme="majorHAnsi" w:hAnsiTheme="majorHAnsi" w:cs="Times New Roman"/>
                <w:bCs/>
                <w:lang w:val="en"/>
              </w:rPr>
              <w:t>program!</w:t>
            </w:r>
            <w:r w:rsidR="00F25248">
              <w:rPr>
                <w:rFonts w:asciiTheme="majorHAnsi" w:hAnsiTheme="majorHAnsi" w:cs="Times New Roman"/>
                <w:bCs/>
                <w:lang w:val="en"/>
              </w:rPr>
              <w:t xml:space="preserve">  </w:t>
            </w:r>
            <w:r w:rsidR="00D02A5F">
              <w:rPr>
                <w:rFonts w:asciiTheme="majorHAnsi" w:hAnsiTheme="majorHAnsi" w:cs="Times New Roman"/>
                <w:bCs/>
                <w:lang w:val="en"/>
              </w:rPr>
              <w:t>2.5-3 seconds per student name!</w:t>
            </w:r>
          </w:p>
          <w:p w14:paraId="239145CA" w14:textId="50A1B2EC" w:rsidR="00BB1BEF" w:rsidRPr="0021379C" w:rsidRDefault="00BB1BEF" w:rsidP="0070433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>
              <w:rPr>
                <w:rFonts w:asciiTheme="majorHAnsi" w:hAnsiTheme="majorHAnsi" w:cs="Times New Roman"/>
                <w:bCs/>
                <w:lang w:val="en"/>
              </w:rPr>
              <w:t>Please come!</w:t>
            </w:r>
          </w:p>
          <w:p w14:paraId="6FB722F4" w14:textId="056A4F76" w:rsidR="00AF385F" w:rsidRDefault="0025085B" w:rsidP="00BB1BEF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Times New Roman"/>
                <w:bCs/>
                <w:lang w:val="en"/>
              </w:rPr>
            </w:pPr>
            <w:r w:rsidRPr="0025085B">
              <w:rPr>
                <w:rFonts w:asciiTheme="majorHAnsi" w:hAnsiTheme="majorHAnsi" w:cs="Times New Roman"/>
                <w:bCs/>
                <w:lang w:val="en"/>
              </w:rPr>
              <w:t>It’s</w:t>
            </w:r>
            <w:r>
              <w:rPr>
                <w:rFonts w:asciiTheme="majorHAnsi" w:hAnsiTheme="majorHAnsi" w:cs="Times New Roman"/>
                <w:bCs/>
                <w:lang w:val="en"/>
              </w:rPr>
              <w:t xml:space="preserve"> happening!</w:t>
            </w:r>
            <w:r w:rsidR="00A502A3">
              <w:rPr>
                <w:rFonts w:asciiTheme="majorHAnsi" w:hAnsiTheme="majorHAnsi" w:cs="Times New Roman"/>
                <w:bCs/>
                <w:lang w:val="en"/>
              </w:rPr>
              <w:t xml:space="preserve"> May 12</w:t>
            </w:r>
          </w:p>
          <w:p w14:paraId="5A7715A4" w14:textId="09AE4E23" w:rsidR="0020195C" w:rsidRPr="0020195C" w:rsidRDefault="0020195C" w:rsidP="0020195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Cs/>
                <w:lang w:val="en"/>
              </w:rPr>
            </w:pPr>
            <w:r w:rsidRPr="0020195C">
              <w:rPr>
                <w:rFonts w:asciiTheme="majorHAnsi" w:hAnsiTheme="majorHAnsi"/>
                <w:b/>
                <w:lang w:val="en"/>
              </w:rPr>
              <w:t>Vice Chancellor of Human Resources</w:t>
            </w:r>
            <w:r>
              <w:rPr>
                <w:rFonts w:asciiTheme="majorHAnsi" w:hAnsiTheme="majorHAnsi"/>
                <w:bCs/>
                <w:lang w:val="en"/>
              </w:rPr>
              <w:t xml:space="preserve"> feedback, please do!  Dr. Dadabhoy provided the link</w:t>
            </w:r>
          </w:p>
          <w:p w14:paraId="23E9EFC1" w14:textId="77777777" w:rsidR="001B6093" w:rsidRPr="004E61E9" w:rsidRDefault="001B6093" w:rsidP="00285BAD">
            <w:pPr>
              <w:pStyle w:val="ListParagraph"/>
              <w:rPr>
                <w:rFonts w:asciiTheme="majorHAnsi" w:hAnsiTheme="majorHAnsi"/>
                <w:b/>
                <w:lang w:val="en"/>
              </w:rPr>
            </w:pPr>
          </w:p>
        </w:tc>
        <w:tc>
          <w:tcPr>
            <w:tcW w:w="1350" w:type="dxa"/>
          </w:tcPr>
          <w:p w14:paraId="609F8B04" w14:textId="73611286" w:rsidR="001B6093" w:rsidRPr="002E1D16" w:rsidRDefault="0027399B" w:rsidP="001B6093">
            <w:pPr>
              <w:rPr>
                <w:sz w:val="22"/>
                <w:szCs w:val="22"/>
                <w:lang w:val="en"/>
              </w:rPr>
            </w:pPr>
            <w:r w:rsidRPr="002E1D16">
              <w:rPr>
                <w:sz w:val="22"/>
                <w:szCs w:val="22"/>
                <w:lang w:val="en"/>
              </w:rPr>
              <w:t>Dadabhoy</w:t>
            </w:r>
          </w:p>
        </w:tc>
        <w:tc>
          <w:tcPr>
            <w:tcW w:w="1890" w:type="dxa"/>
            <w:gridSpan w:val="3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5B8FC8C4" w:rsidR="001B6093" w:rsidRPr="004E61E9" w:rsidRDefault="001B6093" w:rsidP="002E1D16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34711B" w:rsidRPr="004E61E9" w14:paraId="3E02FD4F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515A8DA" w14:textId="304DEA21" w:rsidR="0034711B" w:rsidRDefault="0034711B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B.</w:t>
            </w:r>
          </w:p>
        </w:tc>
        <w:tc>
          <w:tcPr>
            <w:tcW w:w="6480" w:type="dxa"/>
          </w:tcPr>
          <w:p w14:paraId="73F86D5B" w14:textId="77777777" w:rsidR="0034711B" w:rsidRDefault="0034711B" w:rsidP="00616404">
            <w:pPr>
              <w:rPr>
                <w:rFonts w:asciiTheme="majorHAnsi" w:hAnsiTheme="majorHAnsi"/>
                <w:b/>
                <w:lang w:val="en"/>
              </w:rPr>
            </w:pPr>
            <w:r w:rsidRPr="000030A5">
              <w:rPr>
                <w:rFonts w:asciiTheme="majorHAnsi" w:hAnsiTheme="majorHAnsi"/>
                <w:b/>
                <w:lang w:val="en"/>
              </w:rPr>
              <w:t>Fraud Student Enrollment/Multifactor Authentication</w:t>
            </w:r>
          </w:p>
          <w:p w14:paraId="197E0545" w14:textId="77777777" w:rsidR="004D5137" w:rsidRPr="00C77AFD" w:rsidRDefault="00E03362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lastRenderedPageBreak/>
              <w:t>Fraudulent students are taking up space in classes where our real students</w:t>
            </w:r>
            <w:r w:rsidR="004A2F53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need to be-highly impacting student’s ability to take classes the NEED for their programs</w:t>
            </w:r>
            <w:r w:rsidR="00C77AFD">
              <w:rPr>
                <w:rFonts w:ascii="Cambria" w:eastAsia="Cambria" w:hAnsi="Cambria" w:cs="Cambria"/>
                <w:color w:val="000000" w:themeColor="text1"/>
                <w:lang w:val="en"/>
              </w:rPr>
              <w:t>!</w:t>
            </w:r>
          </w:p>
          <w:p w14:paraId="62577C8B" w14:textId="4A8F467D" w:rsidR="00C77AFD" w:rsidRPr="007A5291" w:rsidRDefault="00C77AFD" w:rsidP="00E776E8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>Tactics are changing so we have to shift to stay ahead of it</w:t>
            </w:r>
            <w:r w:rsidR="00CF3438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>.</w:t>
            </w:r>
            <w:r w:rsidR="007A529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</w:t>
            </w:r>
            <w:r w:rsidR="00BD40AF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Using a rinse process </w:t>
            </w:r>
            <w:r w:rsidR="009D48FF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>on class rosters</w:t>
            </w:r>
            <w:r w:rsidR="00B36CC6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working behind the scenes</w:t>
            </w:r>
            <w:r w:rsidR="00DA1EA9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.  Created an algorithm that </w:t>
            </w:r>
            <w:r w:rsidR="00762F96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>looks at 21 different criteria</w:t>
            </w:r>
            <w:r w:rsidR="00FC3ADE" w:rsidRPr="007A5291">
              <w:rPr>
                <w:rFonts w:ascii="Cambria" w:eastAsia="Cambria" w:hAnsi="Cambria" w:cs="Cambria"/>
                <w:color w:val="000000" w:themeColor="text1"/>
                <w:lang w:val="en"/>
              </w:rPr>
              <w:t>.</w:t>
            </w:r>
          </w:p>
          <w:p w14:paraId="3E64622D" w14:textId="76AB2C1F" w:rsidR="00FC3ADE" w:rsidRPr="002C62CC" w:rsidRDefault="00FC3ADE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3500+ applications in CCCApply system trying to apply that we know are fraud.  Currently we have 1912</w:t>
            </w:r>
            <w:r w:rsidR="00350B5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students that are taking seats in this </w:t>
            </w:r>
            <w:r w:rsidR="00302740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coming fall </w:t>
            </w:r>
            <w:r w:rsidR="00350B5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semester </w:t>
            </w:r>
            <w:r w:rsidR="002C62CC">
              <w:rPr>
                <w:rFonts w:ascii="Cambria" w:eastAsia="Cambria" w:hAnsi="Cambria" w:cs="Cambria"/>
                <w:color w:val="000000" w:themeColor="text1"/>
                <w:lang w:val="en"/>
              </w:rPr>
              <w:t>and we know they are fraud.</w:t>
            </w:r>
          </w:p>
          <w:p w14:paraId="24914492" w14:textId="08BD229B" w:rsidR="002C62CC" w:rsidRPr="00422548" w:rsidRDefault="002C62CC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Because this will affect the funding formula</w:t>
            </w:r>
            <w:r w:rsidR="004852E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we must take action.</w:t>
            </w:r>
            <w:r w:rsidR="00302740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 Running into barriers such as Title V</w:t>
            </w:r>
            <w:r w:rsidR="008A506F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(</w:t>
            </w:r>
            <w:r w:rsidR="002656EC">
              <w:rPr>
                <w:rFonts w:ascii="Cambria" w:eastAsia="Cambria" w:hAnsi="Cambria" w:cs="Cambria"/>
                <w:color w:val="000000" w:themeColor="text1"/>
                <w:lang w:val="en"/>
              </w:rPr>
              <w:t>cannot administratively drop after classes start but we can drop before classes start)</w:t>
            </w:r>
          </w:p>
          <w:p w14:paraId="49B079E1" w14:textId="33016718" w:rsidR="00422548" w:rsidRPr="00646D84" w:rsidRDefault="000D2449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Students are being paid to show up to classes for the first day or two to appear to be real legitimate students, but are not going to persist or succeed</w:t>
            </w:r>
            <w:r w:rsidR="00646D84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in school.</w:t>
            </w:r>
            <w:r w:rsidR="007A5291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 </w:t>
            </w:r>
          </w:p>
          <w:p w14:paraId="58C7C7CA" w14:textId="4D31972A" w:rsidR="00646D84" w:rsidRPr="000C3AEB" w:rsidRDefault="00646D84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We cannot rely on faculty to drop the students as soon as they stop attending </w:t>
            </w:r>
            <w:r w:rsidR="00B81685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or something seems fishy </w:t>
            </w: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so we</w:t>
            </w:r>
            <w:r w:rsidR="00CD076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are looking at processes to automate the 21 criteria</w:t>
            </w:r>
            <w:r w:rsidR="008C26A8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to filter out these students before classes start on an ongoing basis.  Working with DO IT to c</w:t>
            </w:r>
            <w:r w:rsidR="008F6708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ontinually </w:t>
            </w:r>
            <w:r w:rsidR="00162762">
              <w:rPr>
                <w:rFonts w:ascii="Cambria" w:eastAsia="Cambria" w:hAnsi="Cambria" w:cs="Cambria"/>
                <w:color w:val="000000" w:themeColor="text1"/>
                <w:lang w:val="en"/>
              </w:rPr>
              <w:t>rinse</w:t>
            </w:r>
            <w:r w:rsidR="000B7C6F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our sections</w:t>
            </w:r>
            <w:r w:rsidR="00DA29B8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work on putting potential fraud students into a holding tank </w:t>
            </w:r>
            <w:r w:rsidR="00F2294B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until they can prove that they are real students and </w:t>
            </w:r>
            <w:r w:rsidR="00DA29B8">
              <w:rPr>
                <w:rFonts w:ascii="Cambria" w:eastAsia="Cambria" w:hAnsi="Cambria" w:cs="Cambria"/>
                <w:color w:val="000000" w:themeColor="text1"/>
                <w:lang w:val="en"/>
              </w:rPr>
              <w:t>before they can register for classes</w:t>
            </w:r>
            <w:r w:rsidR="00283EA6">
              <w:rPr>
                <w:rFonts w:ascii="Cambria" w:eastAsia="Cambria" w:hAnsi="Cambria" w:cs="Cambria"/>
                <w:color w:val="000000" w:themeColor="text1"/>
                <w:lang w:val="en"/>
              </w:rPr>
              <w:t>.</w:t>
            </w:r>
          </w:p>
          <w:p w14:paraId="5591150B" w14:textId="771B2C59" w:rsidR="000C3AEB" w:rsidRPr="00024F1B" w:rsidRDefault="000C3AEB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We need to continue to evolve</w:t>
            </w:r>
            <w:r w:rsidR="00591D4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to filter these out!</w:t>
            </w:r>
          </w:p>
          <w:p w14:paraId="68814977" w14:textId="5E8BB03C" w:rsidR="00024F1B" w:rsidRPr="00283EA6" w:rsidRDefault="00024F1B" w:rsidP="004D5137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And we need to </w:t>
            </w:r>
            <w:r w:rsidR="00791FA3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have conversations and </w:t>
            </w: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work </w:t>
            </w:r>
            <w:r w:rsidR="00193DEB">
              <w:rPr>
                <w:rFonts w:ascii="Cambria" w:eastAsia="Cambria" w:hAnsi="Cambria" w:cs="Cambria"/>
                <w:color w:val="000000" w:themeColor="text1"/>
                <w:lang w:val="en"/>
              </w:rPr>
              <w:t>with</w:t>
            </w: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the </w:t>
            </w:r>
            <w:r w:rsidR="00193DEB">
              <w:rPr>
                <w:rFonts w:ascii="Cambria" w:eastAsia="Cambria" w:hAnsi="Cambria" w:cs="Cambria"/>
                <w:color w:val="000000" w:themeColor="text1"/>
                <w:lang w:val="en"/>
              </w:rPr>
              <w:t>deans</w:t>
            </w: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so that our faculty do not</w:t>
            </w:r>
            <w:r w:rsidR="000B21C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lose load or are overloaded.</w:t>
            </w:r>
          </w:p>
          <w:p w14:paraId="28F09C23" w14:textId="77777777" w:rsidR="00B618C3" w:rsidRPr="00B81685" w:rsidRDefault="00F2294B" w:rsidP="000C3AEB">
            <w:pPr>
              <w:pStyle w:val="ListParagraph"/>
              <w:numPr>
                <w:ilvl w:val="0"/>
                <w:numId w:val="26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Multifactor Authorization:</w:t>
            </w:r>
            <w:r w:rsidR="003400D2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 </w:t>
            </w:r>
            <w:r w:rsidR="003400D2">
              <w:rPr>
                <w:rFonts w:ascii="Cambria" w:eastAsia="Cambria" w:hAnsi="Cambria" w:cs="Cambria"/>
                <w:color w:val="000000" w:themeColor="text1"/>
                <w:lang w:val="en"/>
              </w:rPr>
              <w:t>looking at implementing this in our application process</w:t>
            </w:r>
            <w:r w:rsidR="00C422A3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.  Will help us to </w:t>
            </w:r>
            <w:r w:rsidR="00CC68F6">
              <w:rPr>
                <w:rFonts w:ascii="Cambria" w:eastAsia="Cambria" w:hAnsi="Cambria" w:cs="Cambria"/>
                <w:color w:val="000000" w:themeColor="text1"/>
                <w:lang w:val="en"/>
              </w:rPr>
              <w:t>limit the number of fraudulent accounts because it will be necessary to communicate</w:t>
            </w:r>
            <w:r w:rsidR="00193CD8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rather than just submit applications.</w:t>
            </w:r>
            <w:r w:rsidR="000C3AEB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 </w:t>
            </w:r>
            <w:r w:rsidR="00B618C3">
              <w:rPr>
                <w:rFonts w:ascii="Cambria" w:eastAsia="Cambria" w:hAnsi="Cambria" w:cs="Cambria"/>
                <w:color w:val="000000" w:themeColor="text1"/>
                <w:lang w:val="en"/>
              </w:rPr>
              <w:t>Training will happen and communication will come to all at BC.</w:t>
            </w:r>
          </w:p>
          <w:p w14:paraId="564710E2" w14:textId="77777777" w:rsidR="00B81685" w:rsidRDefault="008A506F" w:rsidP="00B81685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Fraud doesn’t sleep!</w:t>
            </w:r>
          </w:p>
          <w:p w14:paraId="2AFB5511" w14:textId="37AF2C66" w:rsidR="00643E85" w:rsidRPr="004D5137" w:rsidRDefault="00643E85" w:rsidP="00B81685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1350" w:type="dxa"/>
          </w:tcPr>
          <w:p w14:paraId="06FB248D" w14:textId="260C027B" w:rsidR="0034711B" w:rsidRDefault="0034711B" w:rsidP="001D1AC4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lastRenderedPageBreak/>
              <w:t>Achan, Moseley</w:t>
            </w:r>
          </w:p>
        </w:tc>
        <w:tc>
          <w:tcPr>
            <w:tcW w:w="1890" w:type="dxa"/>
            <w:gridSpan w:val="3"/>
          </w:tcPr>
          <w:p w14:paraId="0B50398D" w14:textId="77777777" w:rsidR="0034711B" w:rsidRDefault="0034711B" w:rsidP="00BA5500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6BB5F19D" w14:textId="4965215F" w:rsidR="0034711B" w:rsidRDefault="0034711B" w:rsidP="00BA5500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85541F" w:rsidRPr="004E61E9" w14:paraId="5ED18879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4B591EC2" w14:textId="746064CE" w:rsidR="0085541F" w:rsidRDefault="0034711B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</w:t>
            </w:r>
            <w:r w:rsidR="0085541F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480" w:type="dxa"/>
          </w:tcPr>
          <w:p w14:paraId="7E38C04F" w14:textId="77777777" w:rsidR="00543493" w:rsidRDefault="00543493" w:rsidP="00616404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ACCJC Midterm Report</w:t>
            </w:r>
          </w:p>
          <w:p w14:paraId="3B637C51" w14:textId="26A3498C" w:rsidR="00543493" w:rsidRDefault="00543493" w:rsidP="00543493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Second Read</w:t>
            </w:r>
            <w:r w:rsidR="006C49A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: </w:t>
            </w:r>
          </w:p>
          <w:p w14:paraId="614958BA" w14:textId="2B1981B0" w:rsidR="00550237" w:rsidRDefault="004D390B" w:rsidP="00550237">
            <w:pPr>
              <w:pStyle w:val="ListParagraph"/>
              <w:rPr>
                <w:rFonts w:ascii="Cambria" w:eastAsia="Cambria" w:hAnsi="Cambria" w:cs="Cambria"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Current as of Wednesday morning for Academic Senate</w:t>
            </w:r>
            <w:r w:rsidR="00192D89">
              <w:rPr>
                <w:rFonts w:ascii="Cambria" w:eastAsia="Cambria" w:hAnsi="Cambria" w:cs="Cambria"/>
                <w:color w:val="000000" w:themeColor="text1"/>
                <w:lang w:val="en"/>
              </w:rPr>
              <w:t>, with some grammatical corrections and modifications.  Content is the same and Academic Senate approved.</w:t>
            </w:r>
          </w:p>
          <w:p w14:paraId="0C90FAD5" w14:textId="66D81A0C" w:rsidR="00192D89" w:rsidRPr="00550237" w:rsidRDefault="00436C2F" w:rsidP="00550237">
            <w:pPr>
              <w:pStyle w:val="ListParagraph"/>
              <w:rPr>
                <w:rFonts w:ascii="Cambria" w:eastAsia="Cambria" w:hAnsi="Cambria" w:cs="Cambria"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Strategic Directions</w:t>
            </w:r>
            <w:r w:rsidR="006D3446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portion</w:t>
            </w: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: had prior SD so needed to label as prior</w:t>
            </w:r>
            <w:r w:rsidR="006D3446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then added the new SD</w:t>
            </w:r>
            <w:r w:rsidR="00665829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because it is asking us to identify ongoing plans.</w:t>
            </w:r>
          </w:p>
          <w:p w14:paraId="488C8DF0" w14:textId="77777777" w:rsidR="0085541F" w:rsidRPr="00E435CC" w:rsidRDefault="00543493" w:rsidP="00543493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Vote</w:t>
            </w:r>
            <w:r w:rsidR="00FC5040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: </w:t>
            </w:r>
            <w:r w:rsidR="00FC5040" w:rsidRPr="000E724C">
              <w:rPr>
                <w:rFonts w:asciiTheme="majorHAnsi" w:hAnsiTheme="majorHAnsi"/>
                <w:b/>
                <w:lang w:val="en"/>
              </w:rPr>
              <w:t xml:space="preserve">M/S/C  </w:t>
            </w:r>
            <w:r w:rsidR="00FC5040">
              <w:rPr>
                <w:rFonts w:asciiTheme="majorHAnsi" w:hAnsiTheme="majorHAnsi"/>
                <w:b/>
                <w:lang w:val="en"/>
              </w:rPr>
              <w:t>Jessica</w:t>
            </w:r>
            <w:r w:rsidR="00FC5040" w:rsidRPr="000E724C">
              <w:rPr>
                <w:rFonts w:asciiTheme="majorHAnsi" w:hAnsiTheme="majorHAnsi"/>
                <w:b/>
                <w:lang w:val="en"/>
              </w:rPr>
              <w:t xml:space="preserve">, </w:t>
            </w:r>
            <w:r w:rsidR="00C1046A">
              <w:rPr>
                <w:rFonts w:asciiTheme="majorHAnsi" w:hAnsiTheme="majorHAnsi"/>
                <w:b/>
                <w:lang w:val="en"/>
              </w:rPr>
              <w:t>Nick</w:t>
            </w:r>
            <w:r w:rsidR="00FC5040" w:rsidRPr="000E724C">
              <w:rPr>
                <w:rFonts w:asciiTheme="majorHAnsi" w:hAnsiTheme="majorHAnsi"/>
                <w:b/>
                <w:lang w:val="en"/>
              </w:rPr>
              <w:t>, 0 abstain, 0 nays, 2</w:t>
            </w:r>
            <w:r w:rsidR="00FC5040">
              <w:rPr>
                <w:rFonts w:asciiTheme="majorHAnsi" w:hAnsiTheme="majorHAnsi"/>
                <w:b/>
                <w:lang w:val="en"/>
              </w:rPr>
              <w:t>1</w:t>
            </w:r>
            <w:r w:rsidR="00FC5040" w:rsidRPr="000E724C">
              <w:rPr>
                <w:rFonts w:asciiTheme="majorHAnsi" w:hAnsiTheme="majorHAnsi"/>
                <w:b/>
                <w:lang w:val="en"/>
              </w:rPr>
              <w:t xml:space="preserve"> ayes</w:t>
            </w:r>
            <w:r w:rsidR="00FC5040">
              <w:rPr>
                <w:rFonts w:asciiTheme="majorHAnsi" w:hAnsiTheme="majorHAnsi"/>
                <w:b/>
                <w:lang w:val="en"/>
              </w:rPr>
              <w:t>/approved</w:t>
            </w:r>
          </w:p>
          <w:p w14:paraId="34FDC9ED" w14:textId="4C50885F" w:rsidR="00E435CC" w:rsidRPr="00543493" w:rsidRDefault="00E435CC" w:rsidP="00E435CC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1350" w:type="dxa"/>
          </w:tcPr>
          <w:p w14:paraId="07384D96" w14:textId="49B19E65" w:rsidR="0085541F" w:rsidRPr="002E1D16" w:rsidRDefault="00543493" w:rsidP="001D1AC4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Commiso, Stratton</w:t>
            </w:r>
          </w:p>
        </w:tc>
        <w:tc>
          <w:tcPr>
            <w:tcW w:w="1890" w:type="dxa"/>
            <w:gridSpan w:val="3"/>
          </w:tcPr>
          <w:p w14:paraId="31113129" w14:textId="5B3E4D33" w:rsidR="00BA5500" w:rsidRDefault="0085541F" w:rsidP="00BA5500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  <w:r w:rsidR="00EA65FC">
              <w:rPr>
                <w:rFonts w:asciiTheme="majorHAnsi" w:hAnsiTheme="majorHAnsi" w:cs="Calibri"/>
                <w:sz w:val="22"/>
                <w:szCs w:val="22"/>
                <w:lang w:val="en"/>
              </w:rPr>
              <w:t>, Action</w:t>
            </w: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  <w:p w14:paraId="160527B8" w14:textId="16EDCFF6" w:rsidR="0085541F" w:rsidRDefault="00285BAD" w:rsidP="006974F4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4063FD" w:rsidRPr="004E61E9" w14:paraId="6693B063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3E79BE1F" w14:textId="048D7E9C" w:rsidR="004063FD" w:rsidRDefault="004063FD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D.</w:t>
            </w:r>
          </w:p>
        </w:tc>
        <w:tc>
          <w:tcPr>
            <w:tcW w:w="6480" w:type="dxa"/>
          </w:tcPr>
          <w:p w14:paraId="09537D72" w14:textId="77777777" w:rsidR="004063FD" w:rsidRDefault="004063FD" w:rsidP="00543493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Accessibility and ADA Task Force Charge</w:t>
            </w:r>
          </w:p>
          <w:p w14:paraId="1162AC6E" w14:textId="77777777" w:rsidR="00C1046A" w:rsidRPr="00EB656F" w:rsidRDefault="001A204A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Updated</w:t>
            </w:r>
            <w:r w:rsidR="00EB656F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approved by Academic Senate.</w:t>
            </w:r>
          </w:p>
          <w:p w14:paraId="47B043EA" w14:textId="6BE32A3D" w:rsidR="00EB656F" w:rsidRPr="008A3B74" w:rsidRDefault="00EB656F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Functions</w:t>
            </w:r>
            <w:r w:rsidR="00A77E5C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as a task force of the entire campus community</w:t>
            </w:r>
          </w:p>
          <w:p w14:paraId="04D84B3E" w14:textId="29B614F3" w:rsidR="008A3B74" w:rsidRPr="00A77E5C" w:rsidRDefault="00501DDD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Past the two year effort, have the task force become an official Academic Senate governance committee</w:t>
            </w:r>
          </w:p>
          <w:p w14:paraId="4DC41820" w14:textId="77777777" w:rsidR="00A77E5C" w:rsidRPr="003329CE" w:rsidRDefault="00A77E5C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Provides Reports to</w:t>
            </w:r>
            <w:r w:rsidR="008A3B74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Academic Senate and College Council</w:t>
            </w:r>
          </w:p>
          <w:p w14:paraId="45E933C0" w14:textId="3B2F6B98" w:rsidR="003329CE" w:rsidRPr="007B2220" w:rsidRDefault="003329CE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Communicates with</w:t>
            </w:r>
            <w:r w:rsidR="00196874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members of campus and district committees regularly</w:t>
            </w:r>
          </w:p>
          <w:p w14:paraId="253F792B" w14:textId="2C1B87DA" w:rsidR="007B2220" w:rsidRPr="007B2220" w:rsidRDefault="007B2220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Reorganized membership, no content change</w:t>
            </w:r>
          </w:p>
          <w:p w14:paraId="25C83CCC" w14:textId="77777777" w:rsidR="007B2220" w:rsidRPr="00E435CC" w:rsidRDefault="007B2220" w:rsidP="00C1046A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 w:rsidRPr="007B2220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lastRenderedPageBreak/>
              <w:t>Vote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: </w:t>
            </w:r>
            <w:r w:rsidR="00E435CC" w:rsidRPr="000E724C">
              <w:rPr>
                <w:rFonts w:asciiTheme="majorHAnsi" w:hAnsiTheme="majorHAnsi"/>
                <w:b/>
                <w:lang w:val="en"/>
              </w:rPr>
              <w:t xml:space="preserve">M/S/C  </w:t>
            </w:r>
            <w:r w:rsidR="00E435CC">
              <w:rPr>
                <w:rFonts w:asciiTheme="majorHAnsi" w:hAnsiTheme="majorHAnsi"/>
                <w:b/>
                <w:lang w:val="en"/>
              </w:rPr>
              <w:t>Jason</w:t>
            </w:r>
            <w:r w:rsidR="00E435CC" w:rsidRPr="000E724C">
              <w:rPr>
                <w:rFonts w:asciiTheme="majorHAnsi" w:hAnsiTheme="majorHAnsi"/>
                <w:b/>
                <w:lang w:val="en"/>
              </w:rPr>
              <w:t xml:space="preserve">, </w:t>
            </w:r>
            <w:r w:rsidR="00E435CC">
              <w:rPr>
                <w:rFonts w:asciiTheme="majorHAnsi" w:hAnsiTheme="majorHAnsi"/>
                <w:b/>
                <w:lang w:val="en"/>
              </w:rPr>
              <w:t>Nick</w:t>
            </w:r>
            <w:r w:rsidR="00E435CC" w:rsidRPr="000E724C">
              <w:rPr>
                <w:rFonts w:asciiTheme="majorHAnsi" w:hAnsiTheme="majorHAnsi"/>
                <w:b/>
                <w:lang w:val="en"/>
              </w:rPr>
              <w:t>, 0 abstain, 0 nays, 2</w:t>
            </w:r>
            <w:r w:rsidR="00E435CC">
              <w:rPr>
                <w:rFonts w:asciiTheme="majorHAnsi" w:hAnsiTheme="majorHAnsi"/>
                <w:b/>
                <w:lang w:val="en"/>
              </w:rPr>
              <w:t>1</w:t>
            </w:r>
            <w:r w:rsidR="00E435CC" w:rsidRPr="000E724C">
              <w:rPr>
                <w:rFonts w:asciiTheme="majorHAnsi" w:hAnsiTheme="majorHAnsi"/>
                <w:b/>
                <w:lang w:val="en"/>
              </w:rPr>
              <w:t xml:space="preserve"> ayes</w:t>
            </w:r>
            <w:r w:rsidR="00E435CC">
              <w:rPr>
                <w:rFonts w:asciiTheme="majorHAnsi" w:hAnsiTheme="majorHAnsi"/>
                <w:b/>
                <w:lang w:val="en"/>
              </w:rPr>
              <w:t>/approved</w:t>
            </w:r>
          </w:p>
          <w:p w14:paraId="5F7F719E" w14:textId="532DF977" w:rsidR="00E435CC" w:rsidRPr="007B2220" w:rsidRDefault="00E435CC" w:rsidP="00E435CC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1350" w:type="dxa"/>
          </w:tcPr>
          <w:p w14:paraId="3736A9BE" w14:textId="33553CED" w:rsidR="004063FD" w:rsidRDefault="004063FD" w:rsidP="001E5D20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lastRenderedPageBreak/>
              <w:t>Andrasian-Jones</w:t>
            </w:r>
          </w:p>
        </w:tc>
        <w:tc>
          <w:tcPr>
            <w:tcW w:w="1890" w:type="dxa"/>
            <w:gridSpan w:val="3"/>
          </w:tcPr>
          <w:p w14:paraId="7E67BC03" w14:textId="77777777" w:rsidR="004063FD" w:rsidRDefault="004063FD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Information,</w:t>
            </w:r>
          </w:p>
          <w:p w14:paraId="471AB4B7" w14:textId="335151F7" w:rsidR="004063FD" w:rsidRDefault="004063FD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Action</w:t>
            </w:r>
          </w:p>
        </w:tc>
      </w:tr>
      <w:tr w:rsidR="004063FD" w:rsidRPr="004E61E9" w14:paraId="4A3C1070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1D2DAAD" w14:textId="1A33FA22" w:rsidR="004063FD" w:rsidRDefault="004063FD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E.</w:t>
            </w:r>
          </w:p>
        </w:tc>
        <w:tc>
          <w:tcPr>
            <w:tcW w:w="6480" w:type="dxa"/>
          </w:tcPr>
          <w:p w14:paraId="2CCCA8ED" w14:textId="77777777" w:rsidR="004063FD" w:rsidRDefault="004063FD" w:rsidP="00543493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Enrollment Management Committee Charge</w:t>
            </w:r>
          </w:p>
          <w:p w14:paraId="2BAD58E0" w14:textId="77777777" w:rsidR="00E435CC" w:rsidRPr="004A3E3A" w:rsidRDefault="00FB17CD" w:rsidP="00E435CC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Title changes and expanded out to bring in more</w:t>
            </w:r>
            <w:r w:rsidR="004A3E3A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faculty along with the Student Services side</w:t>
            </w:r>
          </w:p>
          <w:p w14:paraId="573533C2" w14:textId="77777777" w:rsidR="004A3E3A" w:rsidRPr="00C70141" w:rsidRDefault="004A3E3A" w:rsidP="00E435CC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Expanded Classified</w:t>
            </w:r>
          </w:p>
          <w:p w14:paraId="3CB3292C" w14:textId="77777777" w:rsidR="00C70141" w:rsidRPr="00C70141" w:rsidRDefault="00C70141" w:rsidP="00E435CC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Approved by Academic Senate</w:t>
            </w:r>
          </w:p>
          <w:p w14:paraId="0B2F0343" w14:textId="77777777" w:rsidR="00C70141" w:rsidRPr="00D958E5" w:rsidRDefault="00C70141" w:rsidP="00E435CC">
            <w:pPr>
              <w:pStyle w:val="ListParagraph"/>
              <w:numPr>
                <w:ilvl w:val="0"/>
                <w:numId w:val="31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 w:rsidRPr="007B2220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Vote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: </w:t>
            </w:r>
            <w:r w:rsidRPr="000E724C">
              <w:rPr>
                <w:rFonts w:asciiTheme="majorHAnsi" w:hAnsiTheme="majorHAnsi"/>
                <w:b/>
                <w:lang w:val="en"/>
              </w:rPr>
              <w:t xml:space="preserve">M/S/C  </w:t>
            </w:r>
            <w:r w:rsidR="00D958E5">
              <w:rPr>
                <w:rFonts w:asciiTheme="majorHAnsi" w:hAnsiTheme="majorHAnsi"/>
                <w:b/>
                <w:lang w:val="en"/>
              </w:rPr>
              <w:t>Dan</w:t>
            </w:r>
            <w:r w:rsidRPr="000E724C">
              <w:rPr>
                <w:rFonts w:asciiTheme="majorHAnsi" w:hAnsiTheme="majorHAnsi"/>
                <w:b/>
                <w:lang w:val="en"/>
              </w:rPr>
              <w:t xml:space="preserve">, </w:t>
            </w:r>
            <w:r>
              <w:rPr>
                <w:rFonts w:asciiTheme="majorHAnsi" w:hAnsiTheme="majorHAnsi"/>
                <w:b/>
                <w:lang w:val="en"/>
              </w:rPr>
              <w:t>Nick</w:t>
            </w:r>
            <w:r w:rsidRPr="000E724C">
              <w:rPr>
                <w:rFonts w:asciiTheme="majorHAnsi" w:hAnsiTheme="majorHAnsi"/>
                <w:b/>
                <w:lang w:val="en"/>
              </w:rPr>
              <w:t>, 0 abstain, 0 nays, 2</w:t>
            </w:r>
            <w:r>
              <w:rPr>
                <w:rFonts w:asciiTheme="majorHAnsi" w:hAnsiTheme="majorHAnsi"/>
                <w:b/>
                <w:lang w:val="en"/>
              </w:rPr>
              <w:t>1</w:t>
            </w:r>
            <w:r w:rsidRPr="000E724C">
              <w:rPr>
                <w:rFonts w:asciiTheme="majorHAnsi" w:hAnsiTheme="majorHAnsi"/>
                <w:b/>
                <w:lang w:val="en"/>
              </w:rPr>
              <w:t xml:space="preserve"> ayes</w:t>
            </w:r>
            <w:r>
              <w:rPr>
                <w:rFonts w:asciiTheme="majorHAnsi" w:hAnsiTheme="majorHAnsi"/>
                <w:b/>
                <w:lang w:val="en"/>
              </w:rPr>
              <w:t>/approved</w:t>
            </w:r>
          </w:p>
          <w:p w14:paraId="611BD2C5" w14:textId="0ABCE1CC" w:rsidR="00D958E5" w:rsidRPr="00E435CC" w:rsidRDefault="00D958E5" w:rsidP="00D958E5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1350" w:type="dxa"/>
          </w:tcPr>
          <w:p w14:paraId="0371CB0D" w14:textId="0A79ACDA" w:rsidR="004063FD" w:rsidRDefault="004063FD" w:rsidP="001E5D20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Moreland</w:t>
            </w:r>
          </w:p>
        </w:tc>
        <w:tc>
          <w:tcPr>
            <w:tcW w:w="1890" w:type="dxa"/>
            <w:gridSpan w:val="3"/>
          </w:tcPr>
          <w:p w14:paraId="3577ACC5" w14:textId="77777777" w:rsidR="004063FD" w:rsidRDefault="004063FD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Information,</w:t>
            </w:r>
          </w:p>
          <w:p w14:paraId="3F877263" w14:textId="38B68DFE" w:rsidR="004063FD" w:rsidRDefault="004063FD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Action</w:t>
            </w:r>
          </w:p>
        </w:tc>
      </w:tr>
      <w:tr w:rsidR="00BC7F5C" w:rsidRPr="004E61E9" w14:paraId="6DE254D4" w14:textId="77777777" w:rsidTr="00BB1BEF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B79EA53" w14:textId="28BC68FE" w:rsidR="00BC7F5C" w:rsidRPr="004E61E9" w:rsidRDefault="004063FD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F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480" w:type="dxa"/>
          </w:tcPr>
          <w:p w14:paraId="27A36329" w14:textId="68FCA68E" w:rsidR="00543493" w:rsidRDefault="001E5D20" w:rsidP="00543493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Enrollment and Enrollment Numbers</w:t>
            </w:r>
          </w:p>
          <w:p w14:paraId="3F8E8587" w14:textId="41202186" w:rsidR="006C49A5" w:rsidRPr="00765768" w:rsidRDefault="006C49A5" w:rsidP="006C49A5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Reviewed the Enrollment Management Dashboard</w:t>
            </w:r>
          </w:p>
          <w:p w14:paraId="08B2ED65" w14:textId="52CA3072" w:rsidR="00765768" w:rsidRPr="00765768" w:rsidRDefault="00765768" w:rsidP="006C49A5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Showed </w:t>
            </w:r>
            <w:r w:rsidR="006E1E23">
              <w:rPr>
                <w:rFonts w:ascii="Cambria" w:eastAsia="Cambria" w:hAnsi="Cambria" w:cs="Cambria"/>
                <w:color w:val="000000" w:themeColor="text1"/>
                <w:lang w:val="en"/>
              </w:rPr>
              <w:t>enrollment activity with enrollments and then drops</w:t>
            </w:r>
            <w:r w:rsidR="00894C30">
              <w:rPr>
                <w:rFonts w:ascii="Cambria" w:eastAsia="Cambria" w:hAnsi="Cambria" w:cs="Cambria"/>
                <w:color w:val="000000" w:themeColor="text1"/>
                <w:lang w:val="en"/>
              </w:rPr>
              <w:t>, we have seen nothing like this in the past, so fraud is a recent issue</w:t>
            </w:r>
          </w:p>
          <w:p w14:paraId="331C25C0" w14:textId="73FFDE76" w:rsidR="00765768" w:rsidRPr="004C4DFF" w:rsidRDefault="00765768" w:rsidP="006C49A5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Current Enrollments for Spring 2022</w:t>
            </w:r>
            <w:r w:rsidR="001859EF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are </w:t>
            </w:r>
            <w:r w:rsidR="0001711A">
              <w:rPr>
                <w:rFonts w:ascii="Cambria" w:eastAsia="Cambria" w:hAnsi="Cambria" w:cs="Cambria"/>
                <w:color w:val="000000" w:themeColor="text1"/>
                <w:lang w:val="en"/>
              </w:rPr>
              <w:t>lower than</w:t>
            </w:r>
            <w:r w:rsidR="006E2F53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Spring 2021, </w:t>
            </w:r>
            <w:r w:rsidR="00A52056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enrollments are </w:t>
            </w:r>
            <w:r w:rsidR="006E2F53">
              <w:rPr>
                <w:rFonts w:ascii="Cambria" w:eastAsia="Cambria" w:hAnsi="Cambria" w:cs="Cambria"/>
                <w:color w:val="000000" w:themeColor="text1"/>
                <w:lang w:val="en"/>
              </w:rPr>
              <w:t>down about 3.8%</w:t>
            </w:r>
            <w:r w:rsidR="00A52056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FTES are down about 6.2%.</w:t>
            </w:r>
          </w:p>
          <w:p w14:paraId="3A06566B" w14:textId="47F152D8" w:rsidR="004C4DFF" w:rsidRPr="00877D2E" w:rsidRDefault="004C4DFF" w:rsidP="006C49A5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"/>
              </w:rPr>
              <w:t>Fall 2022: enrollments are up from Fall 2021</w:t>
            </w:r>
            <w:r w:rsidR="00877D2E">
              <w:rPr>
                <w:rFonts w:ascii="Cambria" w:eastAsia="Cambria" w:hAnsi="Cambria" w:cs="Cambria"/>
                <w:color w:val="000000" w:themeColor="text1"/>
                <w:lang w:val="en"/>
              </w:rPr>
              <w:t xml:space="preserve"> and are seeing unit load coming back strongly.</w:t>
            </w:r>
          </w:p>
          <w:p w14:paraId="1003F1E7" w14:textId="144486C8" w:rsidR="00877D2E" w:rsidRPr="004F3531" w:rsidRDefault="00B17CEB" w:rsidP="006C49A5">
            <w:pPr>
              <w:pStyle w:val="ListParagraph"/>
              <w:numPr>
                <w:ilvl w:val="0"/>
                <w:numId w:val="30"/>
              </w:numPr>
              <w:rPr>
                <w:rFonts w:ascii="Cambria" w:eastAsia="Cambria" w:hAnsi="Cambria" w:cs="Cambria"/>
                <w:color w:val="000000" w:themeColor="text1"/>
                <w:lang w:val="en"/>
              </w:rPr>
            </w:pPr>
            <w:r w:rsidRPr="004F3531">
              <w:rPr>
                <w:rFonts w:ascii="Cambria" w:eastAsia="Cambria" w:hAnsi="Cambria" w:cs="Cambria"/>
                <w:color w:val="000000" w:themeColor="text1"/>
                <w:lang w:val="en"/>
              </w:rPr>
              <w:t>Reach out to Craig for log in information</w:t>
            </w:r>
          </w:p>
          <w:p w14:paraId="5F1F2D6B" w14:textId="39C3CD2F" w:rsidR="000741DE" w:rsidRPr="00543493" w:rsidRDefault="000741DE" w:rsidP="00543493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1350" w:type="dxa"/>
          </w:tcPr>
          <w:p w14:paraId="4A1E55B6" w14:textId="3A91A7FD" w:rsidR="00BC7F5C" w:rsidRPr="002E1D16" w:rsidRDefault="001E5D20" w:rsidP="001E5D20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Hayward</w:t>
            </w:r>
          </w:p>
        </w:tc>
        <w:tc>
          <w:tcPr>
            <w:tcW w:w="1890" w:type="dxa"/>
            <w:gridSpan w:val="3"/>
          </w:tcPr>
          <w:p w14:paraId="33A25F16" w14:textId="084D8E7F" w:rsidR="00BC7F5C" w:rsidRDefault="00711029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08CAF9EB" w14:textId="3284918B" w:rsidR="00BC7F5C" w:rsidRPr="004E61E9" w:rsidRDefault="00285BAD" w:rsidP="006974F4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8320D6" w:rsidRPr="004E61E9" w14:paraId="485DB3F1" w14:textId="77777777" w:rsidTr="00BB1BEF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3B7483DC" w14:textId="38E681C8" w:rsidR="008320D6" w:rsidRDefault="004063FD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G</w:t>
            </w:r>
            <w:r w:rsidR="008320D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480" w:type="dxa"/>
          </w:tcPr>
          <w:p w14:paraId="07E4849A" w14:textId="77777777" w:rsidR="008320D6" w:rsidRDefault="00543493" w:rsidP="001E5D20">
            <w:pPr>
              <w:rPr>
                <w:rFonts w:asciiTheme="majorHAnsi" w:hAnsiTheme="majorHAnsi"/>
                <w:b/>
                <w:lang w:val="en"/>
              </w:rPr>
            </w:pPr>
            <w:r w:rsidRPr="00543493">
              <w:rPr>
                <w:rFonts w:asciiTheme="majorHAnsi" w:hAnsiTheme="majorHAnsi"/>
                <w:b/>
                <w:lang w:val="en"/>
              </w:rPr>
              <w:t xml:space="preserve">Enrollment </w:t>
            </w:r>
            <w:r w:rsidR="001E5D20">
              <w:rPr>
                <w:rFonts w:asciiTheme="majorHAnsi" w:hAnsiTheme="majorHAnsi"/>
                <w:b/>
                <w:lang w:val="en"/>
              </w:rPr>
              <w:t>Action Plan</w:t>
            </w:r>
          </w:p>
          <w:p w14:paraId="21C151BB" w14:textId="77777777" w:rsidR="005C6F5D" w:rsidRPr="00364370" w:rsidRDefault="00F93253" w:rsidP="0052430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>Plea to have each department represented at the Enrollment Management</w:t>
            </w:r>
            <w:r w:rsidR="00364370">
              <w:rPr>
                <w:rFonts w:asciiTheme="majorHAnsi" w:hAnsiTheme="majorHAnsi"/>
                <w:bCs/>
                <w:lang w:val="en"/>
              </w:rPr>
              <w:t xml:space="preserve"> Committee so all can be involved in the discussions</w:t>
            </w:r>
          </w:p>
          <w:p w14:paraId="4AA04DA1" w14:textId="77777777" w:rsidR="00364370" w:rsidRPr="00F762E0" w:rsidRDefault="00F628A7" w:rsidP="0052430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>Faculty reminding students about registration</w:t>
            </w:r>
            <w:r w:rsidR="00F762E0">
              <w:rPr>
                <w:rFonts w:asciiTheme="majorHAnsi" w:hAnsiTheme="majorHAnsi"/>
                <w:bCs/>
                <w:lang w:val="en"/>
              </w:rPr>
              <w:t>, graduation plans, transfer plans, etc.  Starfish discussions.</w:t>
            </w:r>
          </w:p>
          <w:p w14:paraId="09C388FD" w14:textId="77777777" w:rsidR="00F762E0" w:rsidRPr="00806C23" w:rsidRDefault="00511B3A" w:rsidP="0052430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>Consider a Canvas announcement</w:t>
            </w:r>
            <w:r w:rsidR="003D4E4E">
              <w:rPr>
                <w:rFonts w:asciiTheme="majorHAnsi" w:hAnsiTheme="majorHAnsi"/>
                <w:bCs/>
                <w:lang w:val="en"/>
              </w:rPr>
              <w:t xml:space="preserve">, available in Canvas Commons for download and upload into the class </w:t>
            </w:r>
            <w:r w:rsidR="00806C23">
              <w:rPr>
                <w:rFonts w:asciiTheme="majorHAnsi" w:hAnsiTheme="majorHAnsi"/>
                <w:bCs/>
                <w:lang w:val="en"/>
              </w:rPr>
              <w:t>shell.</w:t>
            </w:r>
          </w:p>
          <w:p w14:paraId="3C932F3C" w14:textId="5CDCA3E8" w:rsidR="00806C23" w:rsidRPr="00806C23" w:rsidRDefault="00806C23" w:rsidP="0052430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 xml:space="preserve">Option to invite visitors to each class!  FA, </w:t>
            </w:r>
            <w:r w:rsidR="00460F50">
              <w:rPr>
                <w:rFonts w:asciiTheme="majorHAnsi" w:hAnsiTheme="majorHAnsi"/>
                <w:bCs/>
                <w:lang w:val="en"/>
              </w:rPr>
              <w:t xml:space="preserve">Pathway </w:t>
            </w:r>
            <w:r>
              <w:rPr>
                <w:rFonts w:asciiTheme="majorHAnsi" w:hAnsiTheme="majorHAnsi"/>
                <w:bCs/>
                <w:lang w:val="en"/>
              </w:rPr>
              <w:t>Advising, etc.</w:t>
            </w:r>
          </w:p>
          <w:p w14:paraId="1FD2DA5E" w14:textId="77777777" w:rsidR="00806C23" w:rsidRDefault="00460F50" w:rsidP="0052430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Cs/>
                <w:lang w:val="en"/>
              </w:rPr>
            </w:pPr>
            <w:r w:rsidRPr="00460F50">
              <w:rPr>
                <w:rFonts w:asciiTheme="majorHAnsi" w:hAnsiTheme="majorHAnsi"/>
                <w:bCs/>
                <w:lang w:val="en"/>
              </w:rPr>
              <w:t>Outreach is active in the high schools</w:t>
            </w:r>
            <w:r w:rsidR="00583465">
              <w:rPr>
                <w:rFonts w:asciiTheme="majorHAnsi" w:hAnsiTheme="majorHAnsi"/>
                <w:bCs/>
                <w:lang w:val="en"/>
              </w:rPr>
              <w:t>-an active effort to reach out to current high school students to register for summer and fall classes, even</w:t>
            </w:r>
            <w:r w:rsidR="00060A59">
              <w:rPr>
                <w:rFonts w:asciiTheme="majorHAnsi" w:hAnsiTheme="majorHAnsi"/>
                <w:bCs/>
                <w:lang w:val="en"/>
              </w:rPr>
              <w:t xml:space="preserve"> deans are going out to help!</w:t>
            </w:r>
          </w:p>
          <w:p w14:paraId="1F31FDE0" w14:textId="77777777" w:rsidR="00060A59" w:rsidRDefault="006B29CF" w:rsidP="006B29C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Cs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>70% of our enrollment comes from current students who are registering for the next semester!</w:t>
            </w:r>
            <w:r w:rsidR="00AA55F9">
              <w:rPr>
                <w:rFonts w:asciiTheme="majorHAnsi" w:hAnsiTheme="majorHAnsi"/>
                <w:bCs/>
                <w:lang w:val="en"/>
              </w:rPr>
              <w:t xml:space="preserve">  We need to remind them!</w:t>
            </w:r>
          </w:p>
          <w:p w14:paraId="7FF36A7B" w14:textId="086B809F" w:rsidR="00AA55F9" w:rsidRPr="006B29CF" w:rsidRDefault="00AA55F9" w:rsidP="00AA55F9">
            <w:pPr>
              <w:pStyle w:val="ListParagraph"/>
              <w:rPr>
                <w:rFonts w:asciiTheme="majorHAnsi" w:hAnsiTheme="majorHAnsi"/>
                <w:bCs/>
                <w:lang w:val="en"/>
              </w:rPr>
            </w:pPr>
          </w:p>
        </w:tc>
        <w:tc>
          <w:tcPr>
            <w:tcW w:w="1350" w:type="dxa"/>
          </w:tcPr>
          <w:p w14:paraId="3848EF8A" w14:textId="4C7B6A0E" w:rsidR="008320D6" w:rsidRDefault="006974F4" w:rsidP="000030A5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Wojtysiak</w:t>
            </w:r>
          </w:p>
        </w:tc>
        <w:tc>
          <w:tcPr>
            <w:tcW w:w="1890" w:type="dxa"/>
            <w:gridSpan w:val="3"/>
          </w:tcPr>
          <w:p w14:paraId="61D0BB32" w14:textId="423551DF" w:rsidR="008320D6" w:rsidRDefault="00C9188A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611A488A" w14:textId="507B34A7" w:rsidR="008320D6" w:rsidRDefault="008320D6" w:rsidP="006974F4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241692" w:rsidRPr="004E61E9" w14:paraId="63DBC03C" w14:textId="77777777" w:rsidTr="00BB1BEF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12763E7B" w14:textId="77777777" w:rsidR="00241692" w:rsidRDefault="00241692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6480" w:type="dxa"/>
          </w:tcPr>
          <w:p w14:paraId="31A382C0" w14:textId="77777777" w:rsidR="003D08EB" w:rsidRPr="00D1646E" w:rsidRDefault="003D08EB" w:rsidP="003D08EB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  <w:highlight w:val="yellow"/>
              </w:rPr>
            </w:pPr>
            <w:r w:rsidRPr="00D1646E">
              <w:rPr>
                <w:rFonts w:asciiTheme="majorHAnsi" w:hAnsiTheme="majorHAnsi" w:cs="Times New Roman"/>
                <w:b/>
                <w:bCs/>
                <w:highlight w:val="yellow"/>
              </w:rPr>
              <w:t>May 12, Closing Day!  8:00am in the Ballroom!</w:t>
            </w:r>
          </w:p>
          <w:p w14:paraId="68DBC92D" w14:textId="77777777" w:rsidR="003D08EB" w:rsidRPr="00D1646E" w:rsidRDefault="003D08EB" w:rsidP="003D08EB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  <w:highlight w:val="yellow"/>
              </w:rPr>
            </w:pPr>
            <w:r w:rsidRPr="00D1646E">
              <w:rPr>
                <w:rFonts w:asciiTheme="majorHAnsi" w:hAnsiTheme="majorHAnsi" w:cs="Times New Roman"/>
                <w:b/>
                <w:bCs/>
                <w:highlight w:val="yellow"/>
              </w:rPr>
              <w:t>May 12, Commencement!  7:00pm in Memorial Stadium!  Should end about 9:00.</w:t>
            </w:r>
          </w:p>
          <w:p w14:paraId="52C1C3D9" w14:textId="77777777" w:rsidR="003D08EB" w:rsidRPr="00D1646E" w:rsidRDefault="003D08EB" w:rsidP="003D08EB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  <w:highlight w:val="yellow"/>
              </w:rPr>
            </w:pPr>
            <w:r w:rsidRPr="00D1646E">
              <w:rPr>
                <w:rFonts w:asciiTheme="majorHAnsi" w:hAnsiTheme="majorHAnsi" w:cs="Times New Roman"/>
                <w:b/>
                <w:bCs/>
                <w:highlight w:val="yellow"/>
              </w:rPr>
              <w:t>May 13, Next College Council meeting, discussion on sticking with 8:30 start time.  Agreed to start at 10:00am with food being provided!  IN PERSON IN #218!</w:t>
            </w:r>
          </w:p>
          <w:p w14:paraId="5D47A3AA" w14:textId="77777777" w:rsidR="00241692" w:rsidRPr="00543493" w:rsidRDefault="00241692" w:rsidP="001E5D20">
            <w:pPr>
              <w:rPr>
                <w:rFonts w:asciiTheme="majorHAnsi" w:hAnsiTheme="majorHAnsi"/>
                <w:b/>
                <w:lang w:val="en"/>
              </w:rPr>
            </w:pPr>
          </w:p>
        </w:tc>
        <w:tc>
          <w:tcPr>
            <w:tcW w:w="1350" w:type="dxa"/>
          </w:tcPr>
          <w:p w14:paraId="205E8654" w14:textId="2174C759" w:rsidR="00241692" w:rsidRDefault="003D08EB" w:rsidP="000030A5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Dadabhoy</w:t>
            </w:r>
          </w:p>
        </w:tc>
        <w:tc>
          <w:tcPr>
            <w:tcW w:w="1890" w:type="dxa"/>
            <w:gridSpan w:val="3"/>
          </w:tcPr>
          <w:p w14:paraId="655408A0" w14:textId="6D26A512" w:rsidR="00241692" w:rsidRDefault="003D08EB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604927C" w14:textId="02343E43" w:rsidR="00B064E3" w:rsidRPr="004E61E9" w:rsidRDefault="0085541F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B064E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  <w:r w:rsidR="008F246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     10:15am end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4"/>
          </w:tcPr>
          <w:p w14:paraId="48566FF7" w14:textId="77777777" w:rsidR="006974F4" w:rsidRDefault="006974F4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81B312D" w14:textId="31814C3C" w:rsidR="00B064E3" w:rsidRPr="000030A5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0030A5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146987E8" w14:textId="77777777" w:rsidR="001E5D20" w:rsidRPr="000030A5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April 22: Industrial Automation Day 2022, 9:00am-12:00pm, Edward Simonsen Performing Arts Center, reservations required</w:t>
            </w:r>
          </w:p>
          <w:p w14:paraId="2F8F792B" w14:textId="77777777" w:rsidR="001E5D20" w:rsidRPr="000030A5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April 22: I Have a Voice Choir Concert, 7:30-9:00pm, BC Indoor Theatre, tickets required</w:t>
            </w:r>
          </w:p>
          <w:p w14:paraId="2E282EB4" w14:textId="77777777" w:rsidR="001E5D20" w:rsidRPr="000030A5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April 23: Kern County Premium (KCP), 6:00-10:30pm, Temblor Brewing Co.</w:t>
            </w:r>
          </w:p>
          <w:p w14:paraId="56947F30" w14:textId="77777777" w:rsidR="001E5D20" w:rsidRPr="000030A5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April 27, 28, 29, 30: The Wolves (play), 7:30-9:00pm, Edward Simonsen Outdoor Theatre, tickets required</w:t>
            </w:r>
          </w:p>
          <w:p w14:paraId="19E03F70" w14:textId="77777777" w:rsidR="001E5D20" w:rsidRPr="000030A5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lastRenderedPageBreak/>
              <w:t>April 28: 2022 Virtual Honors Celebration, tune in LIVE to the Bakersfield College YouTube channel</w:t>
            </w:r>
          </w:p>
          <w:p w14:paraId="4AEE6DD9" w14:textId="100E8EC3" w:rsidR="001E5D20" w:rsidRPr="00613C6B" w:rsidRDefault="001E5D20" w:rsidP="001E5D20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Theme="majorHAnsi" w:eastAsia="Cambria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April 29: 2022 Honors Medal Drive-Thru (Scholarship &amp; Award Recipients), 10:00am-1:00pm, Circle Drive by Outdoor Theatre, invitation only</w:t>
            </w:r>
          </w:p>
          <w:p w14:paraId="64694011" w14:textId="77777777" w:rsidR="001E5D20" w:rsidRPr="000030A5" w:rsidRDefault="001E5D20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4E0442" w14:textId="37F90695" w:rsidR="00B064E3" w:rsidRPr="000030A5" w:rsidRDefault="007431B6" w:rsidP="001E5D20">
            <w:pPr>
              <w:rPr>
                <w:rFonts w:asciiTheme="majorHAnsi" w:hAnsiTheme="majorHAnsi"/>
              </w:rPr>
            </w:pPr>
            <w:r w:rsidRPr="000030A5">
              <w:rPr>
                <w:rFonts w:asciiTheme="majorHAnsi" w:hAnsiTheme="majorHAnsi"/>
              </w:rPr>
              <w:t>Renegade sport teams with competitions this week:</w:t>
            </w:r>
          </w:p>
          <w:p w14:paraId="677E596B" w14:textId="2EB277CB" w:rsidR="001E5D20" w:rsidRPr="000030A5" w:rsidRDefault="001E5D20" w:rsidP="001E5D20">
            <w:pPr>
              <w:pStyle w:val="ListParagraph"/>
              <w:rPr>
                <w:rFonts w:asciiTheme="majorHAnsi" w:hAnsiTheme="majorHAnsi" w:cs="Times New Roman"/>
              </w:rPr>
            </w:pPr>
            <w:r w:rsidRPr="000030A5">
              <w:rPr>
                <w:rFonts w:asciiTheme="majorHAnsi" w:hAnsiTheme="majorHAnsi" w:cs="Times New Roman"/>
              </w:rPr>
              <w:t>Men’s and Women’s Track and Field, Men’s and Women’s Swimming, Women’s Beach Volleyball, Softball, Baseball, and Men’s Golf</w:t>
            </w:r>
          </w:p>
          <w:p w14:paraId="40AA6204" w14:textId="77777777" w:rsidR="00B064E3" w:rsidRPr="004E61E9" w:rsidRDefault="00DB331C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3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DB331C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4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  <w:gridSpan w:val="2"/>
          </w:tcPr>
          <w:p w14:paraId="1D55DA9A" w14:textId="77F3BF83" w:rsidR="00B064E3" w:rsidRPr="004E61E9" w:rsidRDefault="00B064E3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B064E3" w:rsidRPr="004E61E9" w14:paraId="7AFDFCEF" w14:textId="77777777" w:rsidTr="066A6991">
        <w:tc>
          <w:tcPr>
            <w:tcW w:w="10417" w:type="dxa"/>
            <w:gridSpan w:val="7"/>
            <w:shd w:val="clear" w:color="auto" w:fill="D9D9D9" w:themeFill="background1" w:themeFillShade="D9"/>
          </w:tcPr>
          <w:p w14:paraId="51C38864" w14:textId="0612393F" w:rsidR="00E62B7B" w:rsidRDefault="00B064E3" w:rsidP="006560D3">
            <w:pPr>
              <w:rPr>
                <w:rFonts w:asciiTheme="majorHAnsi" w:hAnsiTheme="majorHAnsi" w:cs="Calibri"/>
                <w:b/>
                <w:bCs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NEXT SCHEDULED MEETING – </w:t>
            </w:r>
            <w:r w:rsidR="00211050">
              <w:rPr>
                <w:rFonts w:asciiTheme="majorHAnsi" w:hAnsiTheme="majorHAnsi" w:cs="Calibri"/>
                <w:lang w:val="en"/>
              </w:rPr>
              <w:t>May 13</w:t>
            </w:r>
            <w:r w:rsidR="00911C73">
              <w:rPr>
                <w:rFonts w:asciiTheme="majorHAnsi" w:hAnsiTheme="majorHAnsi" w:cs="Calibri"/>
                <w:lang w:val="en"/>
              </w:rPr>
              <w:t>, 2022</w:t>
            </w:r>
            <w:r w:rsidR="00944D98">
              <w:rPr>
                <w:rFonts w:asciiTheme="majorHAnsi" w:hAnsiTheme="majorHAnsi" w:cs="Calibri"/>
                <w:lang w:val="en"/>
              </w:rPr>
              <w:t>----</w:t>
            </w:r>
            <w:r w:rsidR="00944D98">
              <w:rPr>
                <w:rFonts w:asciiTheme="majorHAnsi" w:hAnsiTheme="majorHAnsi" w:cs="Calibri"/>
                <w:b/>
                <w:bCs/>
                <w:lang w:val="en"/>
              </w:rPr>
              <w:t>START TIME WILL BE 10:00AM IN CC#218</w:t>
            </w:r>
            <w:r w:rsidR="00481997">
              <w:rPr>
                <w:rFonts w:asciiTheme="majorHAnsi" w:hAnsiTheme="majorHAnsi" w:cs="Calibri"/>
                <w:b/>
                <w:bCs/>
                <w:lang w:val="en"/>
              </w:rPr>
              <w:t>!</w:t>
            </w:r>
          </w:p>
          <w:p w14:paraId="042AE61B" w14:textId="1C251330" w:rsidR="00481997" w:rsidRPr="00944D98" w:rsidRDefault="00481997" w:rsidP="006560D3">
            <w:pPr>
              <w:rPr>
                <w:rFonts w:asciiTheme="majorHAnsi" w:hAnsiTheme="majorHAnsi" w:cs="Calibri"/>
                <w:b/>
                <w:bCs/>
                <w:lang w:val="en"/>
              </w:rPr>
            </w:pPr>
            <w:r>
              <w:rPr>
                <w:rFonts w:asciiTheme="majorHAnsi" w:hAnsiTheme="majorHAnsi" w:cs="Calibri"/>
                <w:b/>
                <w:bCs/>
                <w:lang w:val="en"/>
              </w:rPr>
              <w:t xml:space="preserve">FOOD WILL BE PROVIDED AND </w:t>
            </w:r>
            <w:r w:rsidR="00DB331C">
              <w:rPr>
                <w:rFonts w:asciiTheme="majorHAnsi" w:hAnsiTheme="majorHAnsi" w:cs="Calibri"/>
                <w:b/>
                <w:bCs/>
                <w:lang w:val="en"/>
              </w:rPr>
              <w:t>WE ENCOURAGE</w:t>
            </w:r>
            <w:r>
              <w:rPr>
                <w:rFonts w:asciiTheme="majorHAnsi" w:hAnsiTheme="majorHAnsi" w:cs="Calibri"/>
                <w:b/>
                <w:bCs/>
                <w:lang w:val="en"/>
              </w:rPr>
              <w:t xml:space="preserve"> IN PERSON</w:t>
            </w:r>
            <w:r w:rsidR="00056DE8">
              <w:rPr>
                <w:rFonts w:asciiTheme="majorHAnsi" w:hAnsiTheme="majorHAnsi" w:cs="Calibri"/>
                <w:b/>
                <w:bCs/>
                <w:lang w:val="en"/>
              </w:rPr>
              <w:t xml:space="preserve"> (unless a Zoom is necessary for some who cannot make it in person)</w:t>
            </w:r>
            <w:r>
              <w:rPr>
                <w:rFonts w:asciiTheme="majorHAnsi" w:hAnsiTheme="majorHAnsi" w:cs="Calibri"/>
                <w:b/>
                <w:bCs/>
                <w:lang w:val="en"/>
              </w:rPr>
              <w:t>!</w:t>
            </w:r>
          </w:p>
          <w:p w14:paraId="56905AF3" w14:textId="463B7ACC" w:rsidR="00042620" w:rsidRPr="004E61E9" w:rsidRDefault="00B064E3" w:rsidP="008B5568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0"/>
                <w:szCs w:val="20"/>
                <w:lang w:val="en"/>
              </w:rPr>
              <w:t xml:space="preserve"> </w:t>
            </w:r>
            <w:r w:rsidR="00042620" w:rsidRPr="008450E8">
              <w:t xml:space="preserve">    </w:t>
            </w:r>
          </w:p>
        </w:tc>
      </w:tr>
    </w:tbl>
    <w:p w14:paraId="4E34FD9F" w14:textId="77777777" w:rsidR="000008D6" w:rsidRDefault="000008D6" w:rsidP="00BA040F">
      <w:pPr>
        <w:rPr>
          <w:rFonts w:ascii="Cambria" w:hAnsi="Cambria" w:cs="Arial"/>
          <w:lang w:val="en"/>
        </w:rPr>
      </w:pPr>
    </w:p>
    <w:p w14:paraId="3ACFD206" w14:textId="77777777" w:rsidR="00231056" w:rsidRDefault="00231056" w:rsidP="00BA040F">
      <w:pPr>
        <w:rPr>
          <w:rFonts w:ascii="Cambria" w:hAnsi="Cambria" w:cs="Arial"/>
          <w:lang w:val="en"/>
        </w:rPr>
      </w:pPr>
    </w:p>
    <w:p w14:paraId="1AB87E43" w14:textId="157CE8A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 xml:space="preserve">If you require accessible versions of the </w:t>
      </w:r>
      <w:r w:rsidR="00AE6ACF">
        <w:rPr>
          <w:rFonts w:ascii="Cambria" w:hAnsi="Cambria" w:cs="Arial"/>
          <w:lang w:val="en"/>
        </w:rPr>
        <w:t>provided</w:t>
      </w:r>
      <w:r>
        <w:rPr>
          <w:rFonts w:ascii="Cambria" w:hAnsi="Cambria" w:cs="Arial"/>
          <w:lang w:val="en"/>
        </w:rPr>
        <w:t xml:space="preserve">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372"/>
    <w:multiLevelType w:val="hybridMultilevel"/>
    <w:tmpl w:val="7F2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30C"/>
    <w:multiLevelType w:val="hybridMultilevel"/>
    <w:tmpl w:val="0B0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38A"/>
    <w:multiLevelType w:val="hybridMultilevel"/>
    <w:tmpl w:val="74B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92D"/>
    <w:multiLevelType w:val="hybridMultilevel"/>
    <w:tmpl w:val="061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41D"/>
    <w:multiLevelType w:val="hybridMultilevel"/>
    <w:tmpl w:val="03F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2C8"/>
    <w:multiLevelType w:val="hybridMultilevel"/>
    <w:tmpl w:val="527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5E7F"/>
    <w:multiLevelType w:val="hybridMultilevel"/>
    <w:tmpl w:val="ED0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52670"/>
    <w:multiLevelType w:val="hybridMultilevel"/>
    <w:tmpl w:val="861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F92"/>
    <w:multiLevelType w:val="hybridMultilevel"/>
    <w:tmpl w:val="F0E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B33"/>
    <w:multiLevelType w:val="hybridMultilevel"/>
    <w:tmpl w:val="8804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3097"/>
    <w:multiLevelType w:val="hybridMultilevel"/>
    <w:tmpl w:val="AD8E932E"/>
    <w:lvl w:ilvl="0" w:tplc="0AD63836">
      <w:start w:val="1"/>
      <w:numFmt w:val="decimal"/>
      <w:lvlText w:val="%1."/>
      <w:lvlJc w:val="left"/>
      <w:pPr>
        <w:ind w:left="52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5EEC"/>
    <w:multiLevelType w:val="hybridMultilevel"/>
    <w:tmpl w:val="E71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B6BA5"/>
    <w:multiLevelType w:val="hybridMultilevel"/>
    <w:tmpl w:val="F2CC025A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436665AE"/>
    <w:multiLevelType w:val="hybridMultilevel"/>
    <w:tmpl w:val="068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31D4"/>
    <w:multiLevelType w:val="hybridMultilevel"/>
    <w:tmpl w:val="106A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442BE"/>
    <w:multiLevelType w:val="hybridMultilevel"/>
    <w:tmpl w:val="C56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F7E92"/>
    <w:multiLevelType w:val="hybridMultilevel"/>
    <w:tmpl w:val="9EF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561A3"/>
    <w:multiLevelType w:val="hybridMultilevel"/>
    <w:tmpl w:val="C4E0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83D8C"/>
    <w:multiLevelType w:val="hybridMultilevel"/>
    <w:tmpl w:val="D2AC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6374"/>
    <w:multiLevelType w:val="hybridMultilevel"/>
    <w:tmpl w:val="574C9A9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6DCF6511"/>
    <w:multiLevelType w:val="hybridMultilevel"/>
    <w:tmpl w:val="51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83FA6"/>
    <w:multiLevelType w:val="hybridMultilevel"/>
    <w:tmpl w:val="D3CE3A9E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 w16cid:durableId="20203997">
    <w:abstractNumId w:val="30"/>
  </w:num>
  <w:num w:numId="2" w16cid:durableId="715666014">
    <w:abstractNumId w:val="28"/>
  </w:num>
  <w:num w:numId="3" w16cid:durableId="93330416">
    <w:abstractNumId w:val="2"/>
  </w:num>
  <w:num w:numId="4" w16cid:durableId="1196849597">
    <w:abstractNumId w:val="6"/>
  </w:num>
  <w:num w:numId="5" w16cid:durableId="104622612">
    <w:abstractNumId w:val="19"/>
  </w:num>
  <w:num w:numId="6" w16cid:durableId="1407997973">
    <w:abstractNumId w:val="21"/>
  </w:num>
  <w:num w:numId="7" w16cid:durableId="1191183884">
    <w:abstractNumId w:val="5"/>
  </w:num>
  <w:num w:numId="8" w16cid:durableId="139199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462143">
    <w:abstractNumId w:val="17"/>
  </w:num>
  <w:num w:numId="10" w16cid:durableId="669136226">
    <w:abstractNumId w:val="20"/>
  </w:num>
  <w:num w:numId="11" w16cid:durableId="490415185">
    <w:abstractNumId w:val="18"/>
  </w:num>
  <w:num w:numId="12" w16cid:durableId="1995718520">
    <w:abstractNumId w:val="22"/>
  </w:num>
  <w:num w:numId="13" w16cid:durableId="1435783189">
    <w:abstractNumId w:val="27"/>
  </w:num>
  <w:num w:numId="14" w16cid:durableId="1207985030">
    <w:abstractNumId w:val="1"/>
  </w:num>
  <w:num w:numId="15" w16cid:durableId="2006399968">
    <w:abstractNumId w:val="8"/>
  </w:num>
  <w:num w:numId="16" w16cid:durableId="124004218">
    <w:abstractNumId w:val="25"/>
  </w:num>
  <w:num w:numId="17" w16cid:durableId="727415488">
    <w:abstractNumId w:val="12"/>
  </w:num>
  <w:num w:numId="18" w16cid:durableId="1886792875">
    <w:abstractNumId w:val="3"/>
  </w:num>
  <w:num w:numId="19" w16cid:durableId="390425317">
    <w:abstractNumId w:val="4"/>
  </w:num>
  <w:num w:numId="20" w16cid:durableId="1016537229">
    <w:abstractNumId w:val="13"/>
  </w:num>
  <w:num w:numId="21" w16cid:durableId="478960804">
    <w:abstractNumId w:val="7"/>
  </w:num>
  <w:num w:numId="22" w16cid:durableId="1754429971">
    <w:abstractNumId w:val="9"/>
  </w:num>
  <w:num w:numId="23" w16cid:durableId="438378070">
    <w:abstractNumId w:val="11"/>
  </w:num>
  <w:num w:numId="24" w16cid:durableId="581449928">
    <w:abstractNumId w:val="16"/>
  </w:num>
  <w:num w:numId="25" w16cid:durableId="386031077">
    <w:abstractNumId w:val="24"/>
  </w:num>
  <w:num w:numId="26" w16cid:durableId="558783549">
    <w:abstractNumId w:val="14"/>
  </w:num>
  <w:num w:numId="27" w16cid:durableId="1161895274">
    <w:abstractNumId w:val="26"/>
  </w:num>
  <w:num w:numId="28" w16cid:durableId="548808157">
    <w:abstractNumId w:val="15"/>
  </w:num>
  <w:num w:numId="29" w16cid:durableId="248850930">
    <w:abstractNumId w:val="29"/>
  </w:num>
  <w:num w:numId="30" w16cid:durableId="282659774">
    <w:abstractNumId w:val="10"/>
  </w:num>
  <w:num w:numId="31" w16cid:durableId="2017733414">
    <w:abstractNumId w:val="0"/>
  </w:num>
  <w:num w:numId="32" w16cid:durableId="201984591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0A5"/>
    <w:rsid w:val="00003D7D"/>
    <w:rsid w:val="00003E62"/>
    <w:rsid w:val="000057A4"/>
    <w:rsid w:val="00007C36"/>
    <w:rsid w:val="00011A86"/>
    <w:rsid w:val="00012042"/>
    <w:rsid w:val="00013A53"/>
    <w:rsid w:val="00014526"/>
    <w:rsid w:val="0001711A"/>
    <w:rsid w:val="000174D9"/>
    <w:rsid w:val="00021865"/>
    <w:rsid w:val="00024F1B"/>
    <w:rsid w:val="00027DBE"/>
    <w:rsid w:val="00036E4D"/>
    <w:rsid w:val="00040F79"/>
    <w:rsid w:val="00040F9E"/>
    <w:rsid w:val="00042620"/>
    <w:rsid w:val="000428E5"/>
    <w:rsid w:val="00042D90"/>
    <w:rsid w:val="000438DE"/>
    <w:rsid w:val="00044C26"/>
    <w:rsid w:val="00047C65"/>
    <w:rsid w:val="00050BE5"/>
    <w:rsid w:val="0005223C"/>
    <w:rsid w:val="00055611"/>
    <w:rsid w:val="00056132"/>
    <w:rsid w:val="00056DE8"/>
    <w:rsid w:val="00057230"/>
    <w:rsid w:val="00060279"/>
    <w:rsid w:val="00060A5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1DE"/>
    <w:rsid w:val="0007430E"/>
    <w:rsid w:val="000744C4"/>
    <w:rsid w:val="00075DBB"/>
    <w:rsid w:val="0008057C"/>
    <w:rsid w:val="00081636"/>
    <w:rsid w:val="00081A2A"/>
    <w:rsid w:val="0008485D"/>
    <w:rsid w:val="0008713C"/>
    <w:rsid w:val="00091A72"/>
    <w:rsid w:val="00092473"/>
    <w:rsid w:val="00092BF5"/>
    <w:rsid w:val="00092F3C"/>
    <w:rsid w:val="00093263"/>
    <w:rsid w:val="00094D54"/>
    <w:rsid w:val="00095565"/>
    <w:rsid w:val="000A2F10"/>
    <w:rsid w:val="000A333A"/>
    <w:rsid w:val="000A449F"/>
    <w:rsid w:val="000A5CC8"/>
    <w:rsid w:val="000A5CFC"/>
    <w:rsid w:val="000B21CA"/>
    <w:rsid w:val="000B3D2B"/>
    <w:rsid w:val="000B537C"/>
    <w:rsid w:val="000B7C6F"/>
    <w:rsid w:val="000B7F15"/>
    <w:rsid w:val="000C03F0"/>
    <w:rsid w:val="000C25B9"/>
    <w:rsid w:val="000C2ECA"/>
    <w:rsid w:val="000C3AEB"/>
    <w:rsid w:val="000C3F78"/>
    <w:rsid w:val="000C59CC"/>
    <w:rsid w:val="000C6331"/>
    <w:rsid w:val="000D0910"/>
    <w:rsid w:val="000D2363"/>
    <w:rsid w:val="000D2449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0F5EBB"/>
    <w:rsid w:val="001039B7"/>
    <w:rsid w:val="00104D76"/>
    <w:rsid w:val="0011050C"/>
    <w:rsid w:val="00112543"/>
    <w:rsid w:val="00115E7B"/>
    <w:rsid w:val="0011627C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1E1"/>
    <w:rsid w:val="00133431"/>
    <w:rsid w:val="00133D22"/>
    <w:rsid w:val="0013401B"/>
    <w:rsid w:val="00134C2F"/>
    <w:rsid w:val="00137B81"/>
    <w:rsid w:val="001429F2"/>
    <w:rsid w:val="00142D2C"/>
    <w:rsid w:val="001449D5"/>
    <w:rsid w:val="001458AA"/>
    <w:rsid w:val="00146359"/>
    <w:rsid w:val="00146CD4"/>
    <w:rsid w:val="00147C32"/>
    <w:rsid w:val="001534F3"/>
    <w:rsid w:val="00162762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859EF"/>
    <w:rsid w:val="0018642F"/>
    <w:rsid w:val="00192D89"/>
    <w:rsid w:val="00192FA2"/>
    <w:rsid w:val="00193CD8"/>
    <w:rsid w:val="00193DEB"/>
    <w:rsid w:val="00195217"/>
    <w:rsid w:val="00196874"/>
    <w:rsid w:val="00197556"/>
    <w:rsid w:val="001A1B8C"/>
    <w:rsid w:val="001A1BA2"/>
    <w:rsid w:val="001A204A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4BF"/>
    <w:rsid w:val="001D17B7"/>
    <w:rsid w:val="001D1AC4"/>
    <w:rsid w:val="001D25BA"/>
    <w:rsid w:val="001D59BD"/>
    <w:rsid w:val="001E1B96"/>
    <w:rsid w:val="001E1F07"/>
    <w:rsid w:val="001E1FFC"/>
    <w:rsid w:val="001E2379"/>
    <w:rsid w:val="001E3A01"/>
    <w:rsid w:val="001E42B5"/>
    <w:rsid w:val="001E47FF"/>
    <w:rsid w:val="001E5D20"/>
    <w:rsid w:val="001E6D38"/>
    <w:rsid w:val="001E7473"/>
    <w:rsid w:val="001E7A91"/>
    <w:rsid w:val="001F23E1"/>
    <w:rsid w:val="001F65CC"/>
    <w:rsid w:val="001F7FAD"/>
    <w:rsid w:val="0020195C"/>
    <w:rsid w:val="00202313"/>
    <w:rsid w:val="002036D7"/>
    <w:rsid w:val="002050B6"/>
    <w:rsid w:val="00206993"/>
    <w:rsid w:val="00210D88"/>
    <w:rsid w:val="00210DBA"/>
    <w:rsid w:val="00211050"/>
    <w:rsid w:val="002113AA"/>
    <w:rsid w:val="0021229C"/>
    <w:rsid w:val="002129ED"/>
    <w:rsid w:val="0021379C"/>
    <w:rsid w:val="00215977"/>
    <w:rsid w:val="00217190"/>
    <w:rsid w:val="00220042"/>
    <w:rsid w:val="00220DCB"/>
    <w:rsid w:val="00225180"/>
    <w:rsid w:val="00231056"/>
    <w:rsid w:val="002324A5"/>
    <w:rsid w:val="00234EC3"/>
    <w:rsid w:val="00236846"/>
    <w:rsid w:val="00237F1F"/>
    <w:rsid w:val="00241692"/>
    <w:rsid w:val="00241BA7"/>
    <w:rsid w:val="00243982"/>
    <w:rsid w:val="00244018"/>
    <w:rsid w:val="00247A3F"/>
    <w:rsid w:val="0025012A"/>
    <w:rsid w:val="00250767"/>
    <w:rsid w:val="0025085B"/>
    <w:rsid w:val="00250B6F"/>
    <w:rsid w:val="0025105E"/>
    <w:rsid w:val="00252E10"/>
    <w:rsid w:val="002554A7"/>
    <w:rsid w:val="002575A0"/>
    <w:rsid w:val="00262517"/>
    <w:rsid w:val="002656EC"/>
    <w:rsid w:val="0027005D"/>
    <w:rsid w:val="0027399B"/>
    <w:rsid w:val="00280E76"/>
    <w:rsid w:val="002820CB"/>
    <w:rsid w:val="00283EA6"/>
    <w:rsid w:val="00285BAD"/>
    <w:rsid w:val="00286B92"/>
    <w:rsid w:val="00292DBC"/>
    <w:rsid w:val="00293812"/>
    <w:rsid w:val="00293925"/>
    <w:rsid w:val="0029585A"/>
    <w:rsid w:val="00295BAA"/>
    <w:rsid w:val="00295D2C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4ADC"/>
    <w:rsid w:val="002C5CAF"/>
    <w:rsid w:val="002C60A2"/>
    <w:rsid w:val="002C62CC"/>
    <w:rsid w:val="002C6B97"/>
    <w:rsid w:val="002D08CD"/>
    <w:rsid w:val="002D13AD"/>
    <w:rsid w:val="002D5924"/>
    <w:rsid w:val="002D6962"/>
    <w:rsid w:val="002D70AC"/>
    <w:rsid w:val="002E070C"/>
    <w:rsid w:val="002E1482"/>
    <w:rsid w:val="002E1D16"/>
    <w:rsid w:val="002E2B93"/>
    <w:rsid w:val="002E6198"/>
    <w:rsid w:val="002F16B8"/>
    <w:rsid w:val="002F1DD4"/>
    <w:rsid w:val="002F2077"/>
    <w:rsid w:val="002F2ED4"/>
    <w:rsid w:val="002F3546"/>
    <w:rsid w:val="002F4F69"/>
    <w:rsid w:val="002F65E2"/>
    <w:rsid w:val="002F7E7B"/>
    <w:rsid w:val="003022D8"/>
    <w:rsid w:val="00302740"/>
    <w:rsid w:val="003030F7"/>
    <w:rsid w:val="00304246"/>
    <w:rsid w:val="0030646F"/>
    <w:rsid w:val="00307095"/>
    <w:rsid w:val="00307AC0"/>
    <w:rsid w:val="00307E15"/>
    <w:rsid w:val="00312C86"/>
    <w:rsid w:val="00312EDF"/>
    <w:rsid w:val="00331747"/>
    <w:rsid w:val="003317E5"/>
    <w:rsid w:val="003329CE"/>
    <w:rsid w:val="0033658A"/>
    <w:rsid w:val="00336CA4"/>
    <w:rsid w:val="00337D66"/>
    <w:rsid w:val="003400D2"/>
    <w:rsid w:val="0034114E"/>
    <w:rsid w:val="003427EC"/>
    <w:rsid w:val="00342DAB"/>
    <w:rsid w:val="003448B3"/>
    <w:rsid w:val="0034711B"/>
    <w:rsid w:val="003471E7"/>
    <w:rsid w:val="00350B5A"/>
    <w:rsid w:val="00352CAA"/>
    <w:rsid w:val="0035323A"/>
    <w:rsid w:val="00356208"/>
    <w:rsid w:val="00357255"/>
    <w:rsid w:val="00360FE1"/>
    <w:rsid w:val="0036238A"/>
    <w:rsid w:val="00364370"/>
    <w:rsid w:val="00365BF5"/>
    <w:rsid w:val="00370E24"/>
    <w:rsid w:val="00372273"/>
    <w:rsid w:val="00372A12"/>
    <w:rsid w:val="00377D01"/>
    <w:rsid w:val="00377E80"/>
    <w:rsid w:val="00382DD5"/>
    <w:rsid w:val="00384B4F"/>
    <w:rsid w:val="00391666"/>
    <w:rsid w:val="00391D0B"/>
    <w:rsid w:val="003A1DE4"/>
    <w:rsid w:val="003A1E75"/>
    <w:rsid w:val="003A45A5"/>
    <w:rsid w:val="003A58A6"/>
    <w:rsid w:val="003A7E9A"/>
    <w:rsid w:val="003B0449"/>
    <w:rsid w:val="003B3F5E"/>
    <w:rsid w:val="003B4EDD"/>
    <w:rsid w:val="003C0440"/>
    <w:rsid w:val="003C1359"/>
    <w:rsid w:val="003C3CC4"/>
    <w:rsid w:val="003C55AA"/>
    <w:rsid w:val="003C6EEA"/>
    <w:rsid w:val="003C77BB"/>
    <w:rsid w:val="003D08EB"/>
    <w:rsid w:val="003D0CE6"/>
    <w:rsid w:val="003D4B6A"/>
    <w:rsid w:val="003D4E4E"/>
    <w:rsid w:val="003D76EE"/>
    <w:rsid w:val="003E195B"/>
    <w:rsid w:val="003E42AA"/>
    <w:rsid w:val="003E51D4"/>
    <w:rsid w:val="003F00A1"/>
    <w:rsid w:val="003F3038"/>
    <w:rsid w:val="003F59B2"/>
    <w:rsid w:val="003F6D95"/>
    <w:rsid w:val="00400476"/>
    <w:rsid w:val="00400DC3"/>
    <w:rsid w:val="004033E6"/>
    <w:rsid w:val="00405726"/>
    <w:rsid w:val="004063FD"/>
    <w:rsid w:val="0041087B"/>
    <w:rsid w:val="0041348B"/>
    <w:rsid w:val="0041512B"/>
    <w:rsid w:val="00415923"/>
    <w:rsid w:val="00416EFD"/>
    <w:rsid w:val="004201A8"/>
    <w:rsid w:val="00420ED1"/>
    <w:rsid w:val="00422548"/>
    <w:rsid w:val="0042303B"/>
    <w:rsid w:val="0042328B"/>
    <w:rsid w:val="004240E1"/>
    <w:rsid w:val="00426CDA"/>
    <w:rsid w:val="004304D3"/>
    <w:rsid w:val="00431348"/>
    <w:rsid w:val="00432136"/>
    <w:rsid w:val="0043306A"/>
    <w:rsid w:val="00434868"/>
    <w:rsid w:val="00436C2F"/>
    <w:rsid w:val="00436F16"/>
    <w:rsid w:val="00441666"/>
    <w:rsid w:val="00443D1B"/>
    <w:rsid w:val="00445C26"/>
    <w:rsid w:val="00446301"/>
    <w:rsid w:val="00446390"/>
    <w:rsid w:val="00450362"/>
    <w:rsid w:val="004517B2"/>
    <w:rsid w:val="00460F50"/>
    <w:rsid w:val="00462EC7"/>
    <w:rsid w:val="00463E47"/>
    <w:rsid w:val="004645BD"/>
    <w:rsid w:val="004668DF"/>
    <w:rsid w:val="00471316"/>
    <w:rsid w:val="00477773"/>
    <w:rsid w:val="00481997"/>
    <w:rsid w:val="00481B86"/>
    <w:rsid w:val="00481F65"/>
    <w:rsid w:val="00482BA2"/>
    <w:rsid w:val="00482C04"/>
    <w:rsid w:val="004831CA"/>
    <w:rsid w:val="00484EB0"/>
    <w:rsid w:val="004852E1"/>
    <w:rsid w:val="00485B16"/>
    <w:rsid w:val="00491B88"/>
    <w:rsid w:val="00497578"/>
    <w:rsid w:val="00497A4F"/>
    <w:rsid w:val="00497ECD"/>
    <w:rsid w:val="004A0025"/>
    <w:rsid w:val="004A1107"/>
    <w:rsid w:val="004A1323"/>
    <w:rsid w:val="004A2F53"/>
    <w:rsid w:val="004A3E3A"/>
    <w:rsid w:val="004A4AB5"/>
    <w:rsid w:val="004A604D"/>
    <w:rsid w:val="004A6F2C"/>
    <w:rsid w:val="004C2867"/>
    <w:rsid w:val="004C4DFF"/>
    <w:rsid w:val="004C5B4D"/>
    <w:rsid w:val="004C6080"/>
    <w:rsid w:val="004C6F07"/>
    <w:rsid w:val="004D390B"/>
    <w:rsid w:val="004D48EC"/>
    <w:rsid w:val="004D5137"/>
    <w:rsid w:val="004D5DB4"/>
    <w:rsid w:val="004D63D4"/>
    <w:rsid w:val="004E535C"/>
    <w:rsid w:val="004E584E"/>
    <w:rsid w:val="004E61E9"/>
    <w:rsid w:val="004F1119"/>
    <w:rsid w:val="004F1C7A"/>
    <w:rsid w:val="004F3531"/>
    <w:rsid w:val="004F380D"/>
    <w:rsid w:val="004F4EDD"/>
    <w:rsid w:val="0050011F"/>
    <w:rsid w:val="005007ED"/>
    <w:rsid w:val="00501B5C"/>
    <w:rsid w:val="00501C03"/>
    <w:rsid w:val="00501DDD"/>
    <w:rsid w:val="00503C53"/>
    <w:rsid w:val="00510172"/>
    <w:rsid w:val="00510BA7"/>
    <w:rsid w:val="00511543"/>
    <w:rsid w:val="00511B3A"/>
    <w:rsid w:val="00512511"/>
    <w:rsid w:val="00513E47"/>
    <w:rsid w:val="00514A03"/>
    <w:rsid w:val="0052065E"/>
    <w:rsid w:val="0052195F"/>
    <w:rsid w:val="005225ED"/>
    <w:rsid w:val="00522C06"/>
    <w:rsid w:val="00523671"/>
    <w:rsid w:val="00523EC0"/>
    <w:rsid w:val="00524304"/>
    <w:rsid w:val="0052477E"/>
    <w:rsid w:val="00526F51"/>
    <w:rsid w:val="00533B48"/>
    <w:rsid w:val="00535E74"/>
    <w:rsid w:val="005421F8"/>
    <w:rsid w:val="00542894"/>
    <w:rsid w:val="00543416"/>
    <w:rsid w:val="00543493"/>
    <w:rsid w:val="005435E0"/>
    <w:rsid w:val="005437C8"/>
    <w:rsid w:val="0054437E"/>
    <w:rsid w:val="00547283"/>
    <w:rsid w:val="00547EE7"/>
    <w:rsid w:val="00550237"/>
    <w:rsid w:val="00553DAC"/>
    <w:rsid w:val="00556C70"/>
    <w:rsid w:val="00557991"/>
    <w:rsid w:val="00563776"/>
    <w:rsid w:val="00563CBE"/>
    <w:rsid w:val="00565C03"/>
    <w:rsid w:val="00570362"/>
    <w:rsid w:val="005725D8"/>
    <w:rsid w:val="0057328A"/>
    <w:rsid w:val="005732AA"/>
    <w:rsid w:val="00574FCF"/>
    <w:rsid w:val="00576831"/>
    <w:rsid w:val="00577384"/>
    <w:rsid w:val="00581637"/>
    <w:rsid w:val="00582016"/>
    <w:rsid w:val="00582D18"/>
    <w:rsid w:val="00583465"/>
    <w:rsid w:val="00586613"/>
    <w:rsid w:val="00591B9C"/>
    <w:rsid w:val="00591D4A"/>
    <w:rsid w:val="00592517"/>
    <w:rsid w:val="00594232"/>
    <w:rsid w:val="00594FD7"/>
    <w:rsid w:val="005955EF"/>
    <w:rsid w:val="0059569E"/>
    <w:rsid w:val="00595E95"/>
    <w:rsid w:val="00595EFA"/>
    <w:rsid w:val="00597F02"/>
    <w:rsid w:val="005A59A9"/>
    <w:rsid w:val="005A78BE"/>
    <w:rsid w:val="005A7EBD"/>
    <w:rsid w:val="005B2777"/>
    <w:rsid w:val="005B5017"/>
    <w:rsid w:val="005C30AE"/>
    <w:rsid w:val="005C31DB"/>
    <w:rsid w:val="005C4AFB"/>
    <w:rsid w:val="005C6F5D"/>
    <w:rsid w:val="005D24BD"/>
    <w:rsid w:val="005D3B68"/>
    <w:rsid w:val="005D5573"/>
    <w:rsid w:val="005D6611"/>
    <w:rsid w:val="005D6C1C"/>
    <w:rsid w:val="005D71F5"/>
    <w:rsid w:val="005D74B8"/>
    <w:rsid w:val="005D7EE4"/>
    <w:rsid w:val="005E04E7"/>
    <w:rsid w:val="005E5628"/>
    <w:rsid w:val="005E5B69"/>
    <w:rsid w:val="005F0101"/>
    <w:rsid w:val="005F1E09"/>
    <w:rsid w:val="005F24AC"/>
    <w:rsid w:val="005F5DD1"/>
    <w:rsid w:val="005F609C"/>
    <w:rsid w:val="005F6DE3"/>
    <w:rsid w:val="00603690"/>
    <w:rsid w:val="006044E4"/>
    <w:rsid w:val="00604757"/>
    <w:rsid w:val="00607794"/>
    <w:rsid w:val="00610889"/>
    <w:rsid w:val="00613350"/>
    <w:rsid w:val="00613C6B"/>
    <w:rsid w:val="00616404"/>
    <w:rsid w:val="006176BA"/>
    <w:rsid w:val="00622C5F"/>
    <w:rsid w:val="006240F6"/>
    <w:rsid w:val="0062549E"/>
    <w:rsid w:val="00625820"/>
    <w:rsid w:val="006271AE"/>
    <w:rsid w:val="00631CD8"/>
    <w:rsid w:val="00635148"/>
    <w:rsid w:val="006374F7"/>
    <w:rsid w:val="00643E85"/>
    <w:rsid w:val="00644C0E"/>
    <w:rsid w:val="00644EBE"/>
    <w:rsid w:val="00646D84"/>
    <w:rsid w:val="006476BF"/>
    <w:rsid w:val="00647DA0"/>
    <w:rsid w:val="0065482C"/>
    <w:rsid w:val="006560D3"/>
    <w:rsid w:val="0066119F"/>
    <w:rsid w:val="006632E1"/>
    <w:rsid w:val="00665829"/>
    <w:rsid w:val="00665AA3"/>
    <w:rsid w:val="00666DA8"/>
    <w:rsid w:val="00672DFC"/>
    <w:rsid w:val="0067385B"/>
    <w:rsid w:val="00674E58"/>
    <w:rsid w:val="0068094A"/>
    <w:rsid w:val="006856A1"/>
    <w:rsid w:val="00685CE2"/>
    <w:rsid w:val="00694489"/>
    <w:rsid w:val="006974F4"/>
    <w:rsid w:val="006A0131"/>
    <w:rsid w:val="006A1DF5"/>
    <w:rsid w:val="006A2AB0"/>
    <w:rsid w:val="006A390C"/>
    <w:rsid w:val="006A3A0F"/>
    <w:rsid w:val="006A3AA6"/>
    <w:rsid w:val="006A40A1"/>
    <w:rsid w:val="006A4E80"/>
    <w:rsid w:val="006A5DEA"/>
    <w:rsid w:val="006A7A20"/>
    <w:rsid w:val="006B121C"/>
    <w:rsid w:val="006B2554"/>
    <w:rsid w:val="006B29CF"/>
    <w:rsid w:val="006B3CDA"/>
    <w:rsid w:val="006B76BD"/>
    <w:rsid w:val="006B791C"/>
    <w:rsid w:val="006C1E8B"/>
    <w:rsid w:val="006C49A5"/>
    <w:rsid w:val="006D161C"/>
    <w:rsid w:val="006D1C7A"/>
    <w:rsid w:val="006D1FC4"/>
    <w:rsid w:val="006D3446"/>
    <w:rsid w:val="006D7D7B"/>
    <w:rsid w:val="006D7E38"/>
    <w:rsid w:val="006E0396"/>
    <w:rsid w:val="006E1E23"/>
    <w:rsid w:val="006E2F53"/>
    <w:rsid w:val="006E538C"/>
    <w:rsid w:val="006F3156"/>
    <w:rsid w:val="006F4A88"/>
    <w:rsid w:val="006F7517"/>
    <w:rsid w:val="00703705"/>
    <w:rsid w:val="00704332"/>
    <w:rsid w:val="00706109"/>
    <w:rsid w:val="00711029"/>
    <w:rsid w:val="00712256"/>
    <w:rsid w:val="007130D5"/>
    <w:rsid w:val="00715112"/>
    <w:rsid w:val="00715D1F"/>
    <w:rsid w:val="00716E4E"/>
    <w:rsid w:val="00720802"/>
    <w:rsid w:val="007211D3"/>
    <w:rsid w:val="00721A50"/>
    <w:rsid w:val="007254CF"/>
    <w:rsid w:val="00726270"/>
    <w:rsid w:val="007316A2"/>
    <w:rsid w:val="0073191E"/>
    <w:rsid w:val="00733C61"/>
    <w:rsid w:val="00734880"/>
    <w:rsid w:val="00735124"/>
    <w:rsid w:val="00735229"/>
    <w:rsid w:val="00736639"/>
    <w:rsid w:val="007375D4"/>
    <w:rsid w:val="0074116E"/>
    <w:rsid w:val="007431B6"/>
    <w:rsid w:val="00743F78"/>
    <w:rsid w:val="00752BCF"/>
    <w:rsid w:val="00753AD2"/>
    <w:rsid w:val="0075496E"/>
    <w:rsid w:val="0075630E"/>
    <w:rsid w:val="007565F9"/>
    <w:rsid w:val="00762F96"/>
    <w:rsid w:val="007644D3"/>
    <w:rsid w:val="00765768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1FA3"/>
    <w:rsid w:val="00792A16"/>
    <w:rsid w:val="0079581F"/>
    <w:rsid w:val="00796244"/>
    <w:rsid w:val="00797125"/>
    <w:rsid w:val="007A27BC"/>
    <w:rsid w:val="007A5291"/>
    <w:rsid w:val="007B2220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1AC"/>
    <w:rsid w:val="007D252B"/>
    <w:rsid w:val="007D32FA"/>
    <w:rsid w:val="007D66CB"/>
    <w:rsid w:val="007D7E84"/>
    <w:rsid w:val="007E031F"/>
    <w:rsid w:val="007E0B88"/>
    <w:rsid w:val="007E3D75"/>
    <w:rsid w:val="007E6564"/>
    <w:rsid w:val="007F06A0"/>
    <w:rsid w:val="007F25C0"/>
    <w:rsid w:val="007F6661"/>
    <w:rsid w:val="007F70DA"/>
    <w:rsid w:val="007F7442"/>
    <w:rsid w:val="00802AB8"/>
    <w:rsid w:val="00806C23"/>
    <w:rsid w:val="00810BD3"/>
    <w:rsid w:val="00810EC5"/>
    <w:rsid w:val="0081225A"/>
    <w:rsid w:val="008148DA"/>
    <w:rsid w:val="0081635A"/>
    <w:rsid w:val="008261BC"/>
    <w:rsid w:val="0082669B"/>
    <w:rsid w:val="008269DB"/>
    <w:rsid w:val="0082708F"/>
    <w:rsid w:val="008320D6"/>
    <w:rsid w:val="00832604"/>
    <w:rsid w:val="00836607"/>
    <w:rsid w:val="008407EC"/>
    <w:rsid w:val="008420A5"/>
    <w:rsid w:val="00842EE1"/>
    <w:rsid w:val="00843538"/>
    <w:rsid w:val="008450E8"/>
    <w:rsid w:val="0084544C"/>
    <w:rsid w:val="00845452"/>
    <w:rsid w:val="008454DB"/>
    <w:rsid w:val="008514CE"/>
    <w:rsid w:val="00853271"/>
    <w:rsid w:val="008533B0"/>
    <w:rsid w:val="00855278"/>
    <w:rsid w:val="0085541F"/>
    <w:rsid w:val="00865B1E"/>
    <w:rsid w:val="00870740"/>
    <w:rsid w:val="00873ABA"/>
    <w:rsid w:val="00873AF6"/>
    <w:rsid w:val="00876AF1"/>
    <w:rsid w:val="00877D2E"/>
    <w:rsid w:val="0088335D"/>
    <w:rsid w:val="008838B7"/>
    <w:rsid w:val="00883DE1"/>
    <w:rsid w:val="00894C30"/>
    <w:rsid w:val="0089627D"/>
    <w:rsid w:val="00896BB6"/>
    <w:rsid w:val="00897EAA"/>
    <w:rsid w:val="008A1E4C"/>
    <w:rsid w:val="008A22F0"/>
    <w:rsid w:val="008A32D6"/>
    <w:rsid w:val="008A3B74"/>
    <w:rsid w:val="008A44C8"/>
    <w:rsid w:val="008A506F"/>
    <w:rsid w:val="008A5FCA"/>
    <w:rsid w:val="008A6EA9"/>
    <w:rsid w:val="008A7442"/>
    <w:rsid w:val="008B1ED6"/>
    <w:rsid w:val="008B3EA9"/>
    <w:rsid w:val="008B4023"/>
    <w:rsid w:val="008B5568"/>
    <w:rsid w:val="008B6EE1"/>
    <w:rsid w:val="008B7560"/>
    <w:rsid w:val="008C0F3D"/>
    <w:rsid w:val="008C26A8"/>
    <w:rsid w:val="008C4B3D"/>
    <w:rsid w:val="008C4BB0"/>
    <w:rsid w:val="008C4E71"/>
    <w:rsid w:val="008C6A9D"/>
    <w:rsid w:val="008D47DD"/>
    <w:rsid w:val="008E2AEC"/>
    <w:rsid w:val="008E62BB"/>
    <w:rsid w:val="008F0A83"/>
    <w:rsid w:val="008F0F3E"/>
    <w:rsid w:val="008F2466"/>
    <w:rsid w:val="008F5078"/>
    <w:rsid w:val="008F6708"/>
    <w:rsid w:val="0090102D"/>
    <w:rsid w:val="00910D57"/>
    <w:rsid w:val="009119FA"/>
    <w:rsid w:val="00911C73"/>
    <w:rsid w:val="00911DCE"/>
    <w:rsid w:val="00911FE4"/>
    <w:rsid w:val="00915220"/>
    <w:rsid w:val="00916B55"/>
    <w:rsid w:val="00920107"/>
    <w:rsid w:val="009204BE"/>
    <w:rsid w:val="0092771A"/>
    <w:rsid w:val="00931CAE"/>
    <w:rsid w:val="00933A9B"/>
    <w:rsid w:val="00944D98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2F70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775F5"/>
    <w:rsid w:val="00981D09"/>
    <w:rsid w:val="009846AC"/>
    <w:rsid w:val="00984903"/>
    <w:rsid w:val="00985AD2"/>
    <w:rsid w:val="00986C6B"/>
    <w:rsid w:val="009879A3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E8B"/>
    <w:rsid w:val="009C1E35"/>
    <w:rsid w:val="009C387B"/>
    <w:rsid w:val="009D001E"/>
    <w:rsid w:val="009D0E2A"/>
    <w:rsid w:val="009D25A9"/>
    <w:rsid w:val="009D48FF"/>
    <w:rsid w:val="009D5130"/>
    <w:rsid w:val="009D5E84"/>
    <w:rsid w:val="009E0DCF"/>
    <w:rsid w:val="009E1AE7"/>
    <w:rsid w:val="009E20AC"/>
    <w:rsid w:val="009E3441"/>
    <w:rsid w:val="009E3667"/>
    <w:rsid w:val="009F21C8"/>
    <w:rsid w:val="009F23C0"/>
    <w:rsid w:val="009F2D97"/>
    <w:rsid w:val="009F3A73"/>
    <w:rsid w:val="009F49D6"/>
    <w:rsid w:val="009F54BE"/>
    <w:rsid w:val="009F5D6E"/>
    <w:rsid w:val="009F66D0"/>
    <w:rsid w:val="00A025BB"/>
    <w:rsid w:val="00A02A70"/>
    <w:rsid w:val="00A039B8"/>
    <w:rsid w:val="00A067A1"/>
    <w:rsid w:val="00A07757"/>
    <w:rsid w:val="00A07D73"/>
    <w:rsid w:val="00A14564"/>
    <w:rsid w:val="00A177FE"/>
    <w:rsid w:val="00A22CF4"/>
    <w:rsid w:val="00A236A6"/>
    <w:rsid w:val="00A25148"/>
    <w:rsid w:val="00A26128"/>
    <w:rsid w:val="00A2623D"/>
    <w:rsid w:val="00A2711B"/>
    <w:rsid w:val="00A353E6"/>
    <w:rsid w:val="00A363BC"/>
    <w:rsid w:val="00A36ED9"/>
    <w:rsid w:val="00A37250"/>
    <w:rsid w:val="00A422C4"/>
    <w:rsid w:val="00A432C9"/>
    <w:rsid w:val="00A43822"/>
    <w:rsid w:val="00A4390A"/>
    <w:rsid w:val="00A45373"/>
    <w:rsid w:val="00A502A3"/>
    <w:rsid w:val="00A51FA4"/>
    <w:rsid w:val="00A52056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678"/>
    <w:rsid w:val="00A673DB"/>
    <w:rsid w:val="00A72B19"/>
    <w:rsid w:val="00A73EB4"/>
    <w:rsid w:val="00A76CCB"/>
    <w:rsid w:val="00A77E5C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A55F9"/>
    <w:rsid w:val="00AB1AD4"/>
    <w:rsid w:val="00AB46A9"/>
    <w:rsid w:val="00AB595C"/>
    <w:rsid w:val="00AC1E07"/>
    <w:rsid w:val="00AC3A0E"/>
    <w:rsid w:val="00AC7E3E"/>
    <w:rsid w:val="00AD3AC5"/>
    <w:rsid w:val="00AD43D2"/>
    <w:rsid w:val="00AD482C"/>
    <w:rsid w:val="00AD4F3D"/>
    <w:rsid w:val="00AD51A9"/>
    <w:rsid w:val="00AE31AA"/>
    <w:rsid w:val="00AE336F"/>
    <w:rsid w:val="00AE47F7"/>
    <w:rsid w:val="00AE61A7"/>
    <w:rsid w:val="00AE6389"/>
    <w:rsid w:val="00AE6ACF"/>
    <w:rsid w:val="00AE7BC6"/>
    <w:rsid w:val="00AF28B2"/>
    <w:rsid w:val="00AF385F"/>
    <w:rsid w:val="00AF5992"/>
    <w:rsid w:val="00AF6D54"/>
    <w:rsid w:val="00AF760A"/>
    <w:rsid w:val="00B0022D"/>
    <w:rsid w:val="00B00750"/>
    <w:rsid w:val="00B015D4"/>
    <w:rsid w:val="00B03EC4"/>
    <w:rsid w:val="00B05CF6"/>
    <w:rsid w:val="00B064E3"/>
    <w:rsid w:val="00B13DF1"/>
    <w:rsid w:val="00B164D0"/>
    <w:rsid w:val="00B173D5"/>
    <w:rsid w:val="00B1784A"/>
    <w:rsid w:val="00B17CEB"/>
    <w:rsid w:val="00B21F97"/>
    <w:rsid w:val="00B238DE"/>
    <w:rsid w:val="00B2400B"/>
    <w:rsid w:val="00B24FEB"/>
    <w:rsid w:val="00B2598A"/>
    <w:rsid w:val="00B265DC"/>
    <w:rsid w:val="00B26776"/>
    <w:rsid w:val="00B3301C"/>
    <w:rsid w:val="00B34E14"/>
    <w:rsid w:val="00B359A4"/>
    <w:rsid w:val="00B36CC6"/>
    <w:rsid w:val="00B3756D"/>
    <w:rsid w:val="00B400A4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18C3"/>
    <w:rsid w:val="00B6507F"/>
    <w:rsid w:val="00B6609F"/>
    <w:rsid w:val="00B66646"/>
    <w:rsid w:val="00B66C21"/>
    <w:rsid w:val="00B7496C"/>
    <w:rsid w:val="00B81685"/>
    <w:rsid w:val="00B84521"/>
    <w:rsid w:val="00B85546"/>
    <w:rsid w:val="00B86137"/>
    <w:rsid w:val="00B87138"/>
    <w:rsid w:val="00B91886"/>
    <w:rsid w:val="00B92E24"/>
    <w:rsid w:val="00B95717"/>
    <w:rsid w:val="00B95C13"/>
    <w:rsid w:val="00BA040F"/>
    <w:rsid w:val="00BA0D61"/>
    <w:rsid w:val="00BA5500"/>
    <w:rsid w:val="00BA5943"/>
    <w:rsid w:val="00BA65A5"/>
    <w:rsid w:val="00BB04E4"/>
    <w:rsid w:val="00BB1BEF"/>
    <w:rsid w:val="00BB357C"/>
    <w:rsid w:val="00BB6EB9"/>
    <w:rsid w:val="00BC05A2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0AF"/>
    <w:rsid w:val="00BD4FEA"/>
    <w:rsid w:val="00BE0B4C"/>
    <w:rsid w:val="00BE166D"/>
    <w:rsid w:val="00BE42A2"/>
    <w:rsid w:val="00BF4432"/>
    <w:rsid w:val="00BF4552"/>
    <w:rsid w:val="00C049CB"/>
    <w:rsid w:val="00C05466"/>
    <w:rsid w:val="00C0659F"/>
    <w:rsid w:val="00C0714D"/>
    <w:rsid w:val="00C1046A"/>
    <w:rsid w:val="00C1090D"/>
    <w:rsid w:val="00C11FF3"/>
    <w:rsid w:val="00C12D46"/>
    <w:rsid w:val="00C136D5"/>
    <w:rsid w:val="00C21E0E"/>
    <w:rsid w:val="00C22F9B"/>
    <w:rsid w:val="00C27759"/>
    <w:rsid w:val="00C27A52"/>
    <w:rsid w:val="00C3185B"/>
    <w:rsid w:val="00C32C8F"/>
    <w:rsid w:val="00C32E73"/>
    <w:rsid w:val="00C37910"/>
    <w:rsid w:val="00C407F6"/>
    <w:rsid w:val="00C40F0E"/>
    <w:rsid w:val="00C422A3"/>
    <w:rsid w:val="00C4776E"/>
    <w:rsid w:val="00C5157B"/>
    <w:rsid w:val="00C54684"/>
    <w:rsid w:val="00C54D17"/>
    <w:rsid w:val="00C631B4"/>
    <w:rsid w:val="00C63B3C"/>
    <w:rsid w:val="00C66D3A"/>
    <w:rsid w:val="00C70141"/>
    <w:rsid w:val="00C70809"/>
    <w:rsid w:val="00C72706"/>
    <w:rsid w:val="00C7417D"/>
    <w:rsid w:val="00C766EB"/>
    <w:rsid w:val="00C76D9F"/>
    <w:rsid w:val="00C7749B"/>
    <w:rsid w:val="00C775DB"/>
    <w:rsid w:val="00C7785C"/>
    <w:rsid w:val="00C77AFD"/>
    <w:rsid w:val="00C80619"/>
    <w:rsid w:val="00C8224C"/>
    <w:rsid w:val="00C82832"/>
    <w:rsid w:val="00C83502"/>
    <w:rsid w:val="00C83BAA"/>
    <w:rsid w:val="00C848DC"/>
    <w:rsid w:val="00C869A0"/>
    <w:rsid w:val="00C9014C"/>
    <w:rsid w:val="00C9188A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C68F6"/>
    <w:rsid w:val="00CD076A"/>
    <w:rsid w:val="00CD117D"/>
    <w:rsid w:val="00CD489F"/>
    <w:rsid w:val="00CD4D58"/>
    <w:rsid w:val="00CD6D55"/>
    <w:rsid w:val="00CE1B39"/>
    <w:rsid w:val="00CE2CC7"/>
    <w:rsid w:val="00CE3156"/>
    <w:rsid w:val="00CE5674"/>
    <w:rsid w:val="00CE7D0E"/>
    <w:rsid w:val="00CF12E5"/>
    <w:rsid w:val="00CF2FF6"/>
    <w:rsid w:val="00CF3438"/>
    <w:rsid w:val="00CF36D1"/>
    <w:rsid w:val="00CF6D11"/>
    <w:rsid w:val="00CF7D69"/>
    <w:rsid w:val="00D02A5F"/>
    <w:rsid w:val="00D04F63"/>
    <w:rsid w:val="00D050CA"/>
    <w:rsid w:val="00D055FB"/>
    <w:rsid w:val="00D11561"/>
    <w:rsid w:val="00D11CD9"/>
    <w:rsid w:val="00D13628"/>
    <w:rsid w:val="00D13DA8"/>
    <w:rsid w:val="00D1646E"/>
    <w:rsid w:val="00D16BA9"/>
    <w:rsid w:val="00D23701"/>
    <w:rsid w:val="00D2428A"/>
    <w:rsid w:val="00D24A82"/>
    <w:rsid w:val="00D27A98"/>
    <w:rsid w:val="00D312DE"/>
    <w:rsid w:val="00D32DE7"/>
    <w:rsid w:val="00D33735"/>
    <w:rsid w:val="00D344E7"/>
    <w:rsid w:val="00D37EA0"/>
    <w:rsid w:val="00D4027F"/>
    <w:rsid w:val="00D409B8"/>
    <w:rsid w:val="00D40A2B"/>
    <w:rsid w:val="00D43ABD"/>
    <w:rsid w:val="00D45A4E"/>
    <w:rsid w:val="00D50296"/>
    <w:rsid w:val="00D5519F"/>
    <w:rsid w:val="00D57CA2"/>
    <w:rsid w:val="00D6140C"/>
    <w:rsid w:val="00D625D1"/>
    <w:rsid w:val="00D62DFA"/>
    <w:rsid w:val="00D639E8"/>
    <w:rsid w:val="00D63EB0"/>
    <w:rsid w:val="00D664CE"/>
    <w:rsid w:val="00D6665F"/>
    <w:rsid w:val="00D708D4"/>
    <w:rsid w:val="00D70961"/>
    <w:rsid w:val="00D70B77"/>
    <w:rsid w:val="00D72AB1"/>
    <w:rsid w:val="00D74E97"/>
    <w:rsid w:val="00D761B6"/>
    <w:rsid w:val="00D80532"/>
    <w:rsid w:val="00D8222D"/>
    <w:rsid w:val="00D8256E"/>
    <w:rsid w:val="00D83743"/>
    <w:rsid w:val="00D872EF"/>
    <w:rsid w:val="00D87E05"/>
    <w:rsid w:val="00D908BE"/>
    <w:rsid w:val="00D90C5A"/>
    <w:rsid w:val="00D91B7A"/>
    <w:rsid w:val="00D958E5"/>
    <w:rsid w:val="00D97181"/>
    <w:rsid w:val="00DA0E75"/>
    <w:rsid w:val="00DA1EA9"/>
    <w:rsid w:val="00DA2416"/>
    <w:rsid w:val="00DA29B8"/>
    <w:rsid w:val="00DA3552"/>
    <w:rsid w:val="00DA49F1"/>
    <w:rsid w:val="00DA5782"/>
    <w:rsid w:val="00DA6EAA"/>
    <w:rsid w:val="00DB0DB7"/>
    <w:rsid w:val="00DB0E69"/>
    <w:rsid w:val="00DB29CD"/>
    <w:rsid w:val="00DB29E9"/>
    <w:rsid w:val="00DB2F87"/>
    <w:rsid w:val="00DB2F90"/>
    <w:rsid w:val="00DB331C"/>
    <w:rsid w:val="00DB336D"/>
    <w:rsid w:val="00DC0720"/>
    <w:rsid w:val="00DC1730"/>
    <w:rsid w:val="00DC27FD"/>
    <w:rsid w:val="00DC3ABD"/>
    <w:rsid w:val="00DC5DA8"/>
    <w:rsid w:val="00DC673B"/>
    <w:rsid w:val="00DC6D24"/>
    <w:rsid w:val="00DD1527"/>
    <w:rsid w:val="00DD1C0D"/>
    <w:rsid w:val="00DD1F93"/>
    <w:rsid w:val="00DD2107"/>
    <w:rsid w:val="00DD3CB2"/>
    <w:rsid w:val="00DD7704"/>
    <w:rsid w:val="00DE0387"/>
    <w:rsid w:val="00DE1FB8"/>
    <w:rsid w:val="00DE20CD"/>
    <w:rsid w:val="00DE212F"/>
    <w:rsid w:val="00DE2F4B"/>
    <w:rsid w:val="00DE5474"/>
    <w:rsid w:val="00DE65FF"/>
    <w:rsid w:val="00DF51A5"/>
    <w:rsid w:val="00E002AA"/>
    <w:rsid w:val="00E017E2"/>
    <w:rsid w:val="00E023BD"/>
    <w:rsid w:val="00E02D19"/>
    <w:rsid w:val="00E02FA7"/>
    <w:rsid w:val="00E03362"/>
    <w:rsid w:val="00E065D1"/>
    <w:rsid w:val="00E06F1E"/>
    <w:rsid w:val="00E14868"/>
    <w:rsid w:val="00E20ACF"/>
    <w:rsid w:val="00E20FB6"/>
    <w:rsid w:val="00E22FB6"/>
    <w:rsid w:val="00E2310A"/>
    <w:rsid w:val="00E249F5"/>
    <w:rsid w:val="00E24EBC"/>
    <w:rsid w:val="00E24F3A"/>
    <w:rsid w:val="00E24FBF"/>
    <w:rsid w:val="00E25D61"/>
    <w:rsid w:val="00E30DFB"/>
    <w:rsid w:val="00E31A4A"/>
    <w:rsid w:val="00E349AA"/>
    <w:rsid w:val="00E35AB3"/>
    <w:rsid w:val="00E42A36"/>
    <w:rsid w:val="00E435CC"/>
    <w:rsid w:val="00E450C5"/>
    <w:rsid w:val="00E46C13"/>
    <w:rsid w:val="00E47BC9"/>
    <w:rsid w:val="00E50201"/>
    <w:rsid w:val="00E50FD1"/>
    <w:rsid w:val="00E5437D"/>
    <w:rsid w:val="00E6007B"/>
    <w:rsid w:val="00E605F0"/>
    <w:rsid w:val="00E61D2A"/>
    <w:rsid w:val="00E62B7B"/>
    <w:rsid w:val="00E6335E"/>
    <w:rsid w:val="00E74416"/>
    <w:rsid w:val="00E813D9"/>
    <w:rsid w:val="00E84F4B"/>
    <w:rsid w:val="00E8555C"/>
    <w:rsid w:val="00E8636A"/>
    <w:rsid w:val="00E8663C"/>
    <w:rsid w:val="00E93948"/>
    <w:rsid w:val="00EA0784"/>
    <w:rsid w:val="00EA3ED6"/>
    <w:rsid w:val="00EA4782"/>
    <w:rsid w:val="00EA5364"/>
    <w:rsid w:val="00EA65FC"/>
    <w:rsid w:val="00EA6C59"/>
    <w:rsid w:val="00EA74A6"/>
    <w:rsid w:val="00EB1347"/>
    <w:rsid w:val="00EB1B24"/>
    <w:rsid w:val="00EB2018"/>
    <w:rsid w:val="00EB2501"/>
    <w:rsid w:val="00EB3433"/>
    <w:rsid w:val="00EB4945"/>
    <w:rsid w:val="00EB584D"/>
    <w:rsid w:val="00EB5D7B"/>
    <w:rsid w:val="00EB656F"/>
    <w:rsid w:val="00EC00BF"/>
    <w:rsid w:val="00EC0808"/>
    <w:rsid w:val="00EC413A"/>
    <w:rsid w:val="00ED1592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E6C45"/>
    <w:rsid w:val="00EF1683"/>
    <w:rsid w:val="00EF44F7"/>
    <w:rsid w:val="00EF75F7"/>
    <w:rsid w:val="00F044CC"/>
    <w:rsid w:val="00F04E6F"/>
    <w:rsid w:val="00F073E9"/>
    <w:rsid w:val="00F12D67"/>
    <w:rsid w:val="00F140B1"/>
    <w:rsid w:val="00F162F4"/>
    <w:rsid w:val="00F20170"/>
    <w:rsid w:val="00F20F39"/>
    <w:rsid w:val="00F21750"/>
    <w:rsid w:val="00F222C8"/>
    <w:rsid w:val="00F2294B"/>
    <w:rsid w:val="00F24ADB"/>
    <w:rsid w:val="00F25248"/>
    <w:rsid w:val="00F259CE"/>
    <w:rsid w:val="00F25AA5"/>
    <w:rsid w:val="00F27C62"/>
    <w:rsid w:val="00F30564"/>
    <w:rsid w:val="00F316EB"/>
    <w:rsid w:val="00F32FB6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28A7"/>
    <w:rsid w:val="00F65E8D"/>
    <w:rsid w:val="00F67EFC"/>
    <w:rsid w:val="00F7056F"/>
    <w:rsid w:val="00F75010"/>
    <w:rsid w:val="00F762E0"/>
    <w:rsid w:val="00F77DCD"/>
    <w:rsid w:val="00F833E2"/>
    <w:rsid w:val="00F84424"/>
    <w:rsid w:val="00F8465B"/>
    <w:rsid w:val="00F8556B"/>
    <w:rsid w:val="00F85E77"/>
    <w:rsid w:val="00F8634A"/>
    <w:rsid w:val="00F90093"/>
    <w:rsid w:val="00F904E2"/>
    <w:rsid w:val="00F90B3B"/>
    <w:rsid w:val="00F93253"/>
    <w:rsid w:val="00F933BB"/>
    <w:rsid w:val="00F93C7C"/>
    <w:rsid w:val="00F95298"/>
    <w:rsid w:val="00F95F6C"/>
    <w:rsid w:val="00F961CD"/>
    <w:rsid w:val="00FA11F5"/>
    <w:rsid w:val="00FA1D5B"/>
    <w:rsid w:val="00FA214F"/>
    <w:rsid w:val="00FA219C"/>
    <w:rsid w:val="00FA6E94"/>
    <w:rsid w:val="00FA753E"/>
    <w:rsid w:val="00FA7830"/>
    <w:rsid w:val="00FB17CD"/>
    <w:rsid w:val="00FB194F"/>
    <w:rsid w:val="00FB27BD"/>
    <w:rsid w:val="00FB7514"/>
    <w:rsid w:val="00FC3ADE"/>
    <w:rsid w:val="00FC403A"/>
    <w:rsid w:val="00FC5040"/>
    <w:rsid w:val="00FC6CCF"/>
    <w:rsid w:val="00FC6EFD"/>
    <w:rsid w:val="00FC7063"/>
    <w:rsid w:val="00FD4DE5"/>
    <w:rsid w:val="00FD59E1"/>
    <w:rsid w:val="00FE199D"/>
    <w:rsid w:val="00FE2281"/>
    <w:rsid w:val="00FE4124"/>
    <w:rsid w:val="00FE59C6"/>
    <w:rsid w:val="00FF1C95"/>
    <w:rsid w:val="00FF7F24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A650FCF5-C271-4959-BEF0-A17728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042620"/>
    <w:pPr>
      <w:widowControl w:val="0"/>
      <w:autoSpaceDE w:val="0"/>
      <w:autoSpaceDN w:val="0"/>
      <w:spacing w:line="238" w:lineRule="exact"/>
      <w:ind w:left="107"/>
    </w:pPr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al"/>
    <w:rsid w:val="00E20AC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20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01cce2989062e411e59f4e089a2be13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c1acdd6009e698d46fd0caea1969be9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09A35-ED2A-42B3-8E17-B7AE2AA00C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80097-7C30-4C2F-B0AB-ED8A32035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C5A6E-9A6D-473E-99D2-F5B35709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1229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138</cp:revision>
  <cp:lastPrinted>2022-04-20T23:26:00Z</cp:lastPrinted>
  <dcterms:created xsi:type="dcterms:W3CDTF">2022-04-23T02:21:00Z</dcterms:created>
  <dcterms:modified xsi:type="dcterms:W3CDTF">2022-04-23T04:40:00Z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