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2">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December 9, 2022</w:t>
            </w:r>
          </w:p>
        </w:tc>
        <w:tc>
          <w:tcPr/>
          <w:p w:rsidR="00000000" w:rsidDel="00000000" w:rsidP="00000000" w:rsidRDefault="00000000" w:rsidRPr="00000000" w14:paraId="00000003">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4">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5">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6">
      <w:pPr>
        <w:pBdr>
          <w:bottom w:color="000000" w:space="1" w:sz="12" w:val="single"/>
        </w:pBdr>
        <w:tabs>
          <w:tab w:val="left"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7">
      <w:pPr>
        <w:tabs>
          <w:tab w:val="left"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8">
      <w:pPr>
        <w:pStyle w:val="Heading1"/>
        <w:numPr>
          <w:ilvl w:val="0"/>
          <w:numId w:val="3"/>
        </w:numPr>
        <w:ind w:left="720" w:hanging="360"/>
        <w:rPr/>
      </w:pPr>
      <w:r w:rsidDel="00000000" w:rsidR="00000000" w:rsidRPr="00000000">
        <w:rPr>
          <w:rtl w:val="0"/>
        </w:rPr>
        <w:t xml:space="preserve">CALL MEETING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0"/>
          <w:szCs w:val="20"/>
          <w:rtl w:val="0"/>
        </w:rPr>
        <w:t xml:space="preserve">Meeting called to order at 11:05 AM.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C">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D">
      <w:pPr>
        <w:spacing w:after="0" w:before="0" w:lineRule="auto"/>
        <w:rPr>
          <w:rFonts w:ascii="Times New Roman" w:cs="Times New Roman" w:eastAsia="Times New Roman" w:hAnsi="Times New Roman"/>
          <w:sz w:val="20"/>
          <w:szCs w:val="20"/>
        </w:rPr>
      </w:pPr>
      <w:r w:rsidDel="00000000" w:rsidR="00000000" w:rsidRPr="00000000">
        <w:rPr>
          <w:sz w:val="20"/>
          <w:szCs w:val="20"/>
          <w:rtl w:val="0"/>
        </w:rPr>
        <w:tab/>
      </w:r>
      <w:r w:rsidDel="00000000" w:rsidR="00000000" w:rsidRPr="00000000">
        <w:rPr>
          <w:rFonts w:ascii="Times New Roman" w:cs="Times New Roman" w:eastAsia="Times New Roman" w:hAnsi="Times New Roman"/>
          <w:sz w:val="20"/>
          <w:szCs w:val="20"/>
          <w:rtl w:val="0"/>
        </w:rPr>
        <w:t xml:space="preserve">Director Urias - Present</w:t>
      </w:r>
    </w:p>
    <w:p w:rsidR="00000000" w:rsidDel="00000000" w:rsidP="00000000" w:rsidRDefault="00000000" w:rsidRPr="00000000" w14:paraId="0000000E">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Manager Landon - Present</w:t>
      </w:r>
    </w:p>
    <w:p w:rsidR="00000000" w:rsidDel="00000000" w:rsidP="00000000" w:rsidRDefault="00000000" w:rsidRPr="00000000" w14:paraId="0000000F">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Senator Escalante - Present</w:t>
      </w:r>
    </w:p>
    <w:p w:rsidR="00000000" w:rsidDel="00000000" w:rsidP="00000000" w:rsidRDefault="00000000" w:rsidRPr="00000000" w14:paraId="00000010">
      <w:pPr>
        <w:spacing w:after="0" w:before="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Senator Makrai - Present</w:t>
      </w:r>
    </w:p>
    <w:p w:rsidR="00000000" w:rsidDel="00000000" w:rsidP="00000000" w:rsidRDefault="00000000" w:rsidRPr="00000000" w14:paraId="00000011">
      <w:pPr>
        <w:spacing w:after="0" w:before="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Members present, quorum is established. Bona fide meeting can be held.</w:t>
      </w:r>
    </w:p>
    <w:p w:rsidR="00000000" w:rsidDel="00000000" w:rsidP="00000000" w:rsidRDefault="00000000" w:rsidRPr="00000000" w14:paraId="00000012">
      <w:pPr>
        <w:spacing w:after="0" w:before="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November 25, 2022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Escalante motioned, Manager Landon seconded. Motion carries.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7">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spacing w:after="0" w:line="240" w:lineRule="auto"/>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I hope everyone is doing well and staying safe during finals week.</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Landon</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I put in my letter of resignation as I will be transferring next semester.</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Escalante: Nothing to report.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Makrai: Nothing to report.</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sz w:val="20"/>
          <w:szCs w:val="20"/>
        </w:rPr>
      </w:pPr>
      <w:r w:rsidDel="00000000" w:rsidR="00000000" w:rsidRPr="00000000">
        <w:rPr>
          <w:rFonts w:ascii="Garamond" w:cs="Garamond" w:eastAsia="Garamond" w:hAnsi="Garamond"/>
          <w:color w:val="000000"/>
          <w:sz w:val="20"/>
          <w:szCs w:val="20"/>
          <w:rtl w:val="0"/>
        </w:rPr>
        <w:t xml:space="preserve">BCSGA Advisors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Advisor Ayala: Thank you Manager Landon for all the ideas, energy, and joy you brought to the office. I’m happy you’re able to join us today and I wish you the best this upcoming school year, you’ll be excellent and they’ll be lucky to have you. Good luck on the rest of your finals and remember we have our last Senate meeting of the semester this Wednesday.</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6">
      <w:pPr>
        <w:pStyle w:val="Heading1"/>
        <w:numPr>
          <w:ilvl w:val="0"/>
          <w:numId w:val="2"/>
        </w:numPr>
        <w:ind w:left="720" w:hanging="360"/>
        <w:rPr/>
      </w:pPr>
      <w:r w:rsidDel="00000000" w:rsidR="00000000" w:rsidRPr="00000000">
        <w:rPr>
          <w:rtl w:val="0"/>
        </w:rPr>
        <w:t xml:space="preserve">CONSENT AGENDA</w:t>
      </w:r>
    </w:p>
    <w:p w:rsidR="00000000" w:rsidDel="00000000" w:rsidP="00000000" w:rsidRDefault="00000000" w:rsidRPr="00000000" w14:paraId="00000027">
      <w:pPr>
        <w:spacing w:after="75" w:line="246.99999999999994" w:lineRule="auto"/>
        <w:ind w:left="360" w:right="1148"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Fonts w:ascii="Garamond" w:cs="Garamond" w:eastAsia="Garamond" w:hAnsi="Garamond"/>
          <w:b w:val="1"/>
          <w:sz w:val="20"/>
          <w:szCs w:val="20"/>
          <w:rtl w:val="0"/>
        </w:rPr>
        <w:t xml:space="preserve"> </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$187.27 from TA100-Student Life for Lunch for DSS Speaker: Mark Rabbitt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$235.99 from TA100-Student Life for Dinner for DSS Speaker: Mark Rabbitt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$101.68 from TA100-Student Life for Reimb for food and supplies - Homecoming Week</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$132.07 from TA100-Student Life for Dinner for The Killer Dueling Pianos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$263.86 from TA100-Student Life for Pancakes &amp; Pep Rally</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$451.40 from TA100-Student Life for Paint the Night Away</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6.99999999999994" w:lineRule="auto"/>
        <w:ind w:left="1440" w:right="1148"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$132.07 from TA100-Student Life for The BC Talent Show</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ab/>
        <w:t xml:space="preserve">Senator Escalante motioned to approve agenda items a-g, Manager Landon seconded. Moved into roll call vote.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Escalante - Aye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Senator Makrai - Aye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Manager Landon - Aye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Director Urias - Aye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4 Ayes, 0 Nays, motion carries.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1148"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Weeks of Welcome.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72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When we get back we will have our welcome weeks. Monday and Tuesday we’ll be having muffins and coffee, and Thursday will be National Popcorn Day so I thought we would have fresh popcorn to pass out as well as giving them resources to see what we offer on campus. For week two, on Monday we have Game On! which we did last semester. Tuesday will be Karaoke night. Wednesday we will have Minute to Win It! during the day, and possible Paint Night in the evening. Thursday we will have our Spring Campus Rush. Friday is going to be either Mean Girls or Bedtime Stories for movie night.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Manager Landon: I was thinking to combine what we have for both Thursdays, for the campus resources and club rush to be one event. It might be a bit too much if we have them separated, and a bit more difficult for students to ask for help. But if we had fun clubs mixed up with the resources we offer so students could check them out all at once.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Advisor Ayala: Since we have our DSS Speaker on the first Thursday, it would make sense to have them all come out at once on the second Thursday. We could have them all on the quad at once and just divide it in half, resources on one end and clubs on the other. We could combine national popcorn day with the DSS speaker event, and the resource fair with the campus rush.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NNOUNCEMENTS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None.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42">
      <w:pPr>
        <w:spacing w:after="0" w:line="240" w:lineRule="auto"/>
        <w:ind w:left="720" w:firstLine="0"/>
        <w:rPr>
          <w:rFonts w:ascii="Garamond" w:cs="Garamond" w:eastAsia="Garamond" w:hAnsi="Garamond"/>
          <w:smallCaps w:val="1"/>
          <w:sz w:val="20"/>
          <w:szCs w:val="20"/>
        </w:rPr>
      </w:pPr>
      <w:r w:rsidDel="00000000" w:rsidR="00000000" w:rsidRPr="00000000">
        <w:rPr>
          <w:rFonts w:ascii="Garamond" w:cs="Garamond" w:eastAsia="Garamond" w:hAnsi="Garamond"/>
          <w:sz w:val="20"/>
          <w:szCs w:val="20"/>
          <w:rtl w:val="0"/>
        </w:rPr>
        <w:t xml:space="preserve">Meeting adjourned at 11:22 AM.</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80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after="0" w:line="240" w:lineRule="auto"/>
      <w:ind w:right="900"/>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-479845</wp:posOffset>
          </wp:positionH>
          <wp:positionV relativeFrom="paragraph">
            <wp:posOffset>-95611</wp:posOffset>
          </wp:positionV>
          <wp:extent cx="376555" cy="132334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6555" cy="1323340"/>
                  </a:xfrm>
                  <a:prstGeom prst="rect"/>
                  <a:ln/>
                </pic:spPr>
              </pic:pic>
            </a:graphicData>
          </a:graphic>
        </wp:anchor>
      </w:drawing>
    </w:r>
  </w:p>
  <w:p w:rsidR="00000000" w:rsidDel="00000000" w:rsidP="00000000" w:rsidRDefault="00000000" w:rsidRPr="00000000" w14:paraId="0000004E">
    <w:pPr>
      <w:spacing w:after="0" w:line="240" w:lineRule="auto"/>
      <w:ind w:left="18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F">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0">
    <w:pPr>
      <w:spacing w:after="0" w:line="240" w:lineRule="auto"/>
      <w:ind w:left="-90" w:righ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1">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2">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3">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4">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28, 2022</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A">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1"/>
      </w:rPr>
    </w:lvl>
    <w:lvl w:ilvl="1">
      <w:start w:val="1"/>
      <w:numFmt w:val="lowerLetter"/>
      <w:lvlText w:val="%2."/>
      <w:lvlJc w:val="left"/>
      <w:pPr>
        <w:ind w:left="1440" w:hanging="360"/>
      </w:pPr>
      <w:rPr>
        <w:rFonts w:ascii="Garamond" w:cs="Garamond" w:eastAsia="Garamond" w:hAnsi="Garamond"/>
        <w:b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2" w:customStyle="1">
    <w:name w:val="Unresolved Mention2"/>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0F/T/xfSc5CzlZhez5ihsc6yPg==">AMUW2mVEsOgdZrvqDA6sH4IXOemEl6xUJ3CSKLiOlEWs6dO/j8dEb3eKS6D8KG7bnMYH3TPVf6JyxsUYW+riiFquSm4eZ/RzWUFv5VTfl6eyf9iyr+KaIsEgOzq/dqERP/hftJf0WTqP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2022-12-06T00:41:00Z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