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Saturday, April 2,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8:00 a.m – 9:00 a.m.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w:t>
            </w:r>
            <w:hyperlink r:id="rId7">
              <w:r w:rsidDel="00000000" w:rsidR="00000000" w:rsidRPr="00000000">
                <w:rPr>
                  <w:color w:val="0000ff"/>
                  <w:u w:val="single"/>
                  <w:rtl w:val="0"/>
                </w:rPr>
                <w:t xml:space="preserve">https://cccconfer.zoom.us/meeting/register/tJcudO6grDwjE9EV60Vgcn5Yy7j5huLsnEex</w:t>
              </w:r>
            </w:hyperlink>
            <w:r w:rsidDel="00000000" w:rsidR="00000000" w:rsidRPr="00000000">
              <w:rPr>
                <w:rtl w:val="0"/>
              </w:rPr>
              <w:t xml:space="preserve"> </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54240" cy="79375"/>
                <wp:effectExtent b="0" l="0" r="0" t="0"/>
                <wp:wrapNone/>
                <wp:docPr id="1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54240" cy="79375"/>
                <wp:effectExtent b="0" l="0" r="0" t="0"/>
                <wp:wrapNone/>
                <wp:docPr id="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54240" cy="79375"/>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Meeting was called to order at 8:02am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Director Barraj, Senator Grewal, and Senator Makrai.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absent: Manager Gurrola</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present, quorum is established and a bonafide meeting was held.</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w:t>
      </w:r>
    </w:p>
    <w:p w:rsidR="00000000" w:rsidDel="00000000" w:rsidP="00000000" w:rsidRDefault="00000000" w:rsidRPr="00000000" w14:paraId="00000014">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Friday</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 March 25, 2022.</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moved to approve the minutes, Senator Makrai seconds, motion carried and minutes are approved.</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bookmarkStart w:colFirst="0" w:colLast="0" w:name="_heading=h.1hh58uz5lbqw" w:id="1"/>
      <w:bookmarkEnd w:id="1"/>
      <w:r w:rsidDel="00000000" w:rsidR="00000000" w:rsidRPr="00000000">
        <w:rPr>
          <w:rFonts w:ascii="Times New Roman" w:cs="Times New Roman" w:eastAsia="Times New Roman" w:hAnsi="Times New Roman"/>
          <w:sz w:val="20"/>
          <w:szCs w:val="20"/>
          <w:rtl w:val="0"/>
        </w:rPr>
        <w:t xml:space="preserve">Dr. Damania reminds everyone that the Student Leadership and Involvement awards are upcoming as well as the Samuel W. McCall awards for faculty. Will be looking at finalists and presenting them to the students to vote. Faculty winner will speak at graduation ceremony.</w:t>
      </w:r>
    </w:p>
    <w:p w:rsidR="00000000" w:rsidDel="00000000" w:rsidP="00000000" w:rsidRDefault="00000000" w:rsidRPr="00000000" w14:paraId="0000001A">
      <w:pPr>
        <w:spacing w:after="0" w:line="240" w:lineRule="auto"/>
        <w:ind w:left="14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B</w:t>
      </w:r>
      <w:r w:rsidDel="00000000" w:rsidR="00000000" w:rsidRPr="00000000">
        <w:rPr>
          <w:rFonts w:ascii="Garamond" w:cs="Garamond" w:eastAsia="Garamond" w:hAnsi="Garamond"/>
          <w:sz w:val="20"/>
          <w:szCs w:val="20"/>
          <w:rtl w:val="0"/>
        </w:rPr>
        <w:t xml:space="preserve">arraj</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Currently at SSCCC General Assembly in Sacramento, going well.</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Gurrola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Nothing to report.</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Ayala</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Elections are upcoming on April 4th. Encourage friends to vote. Results will be announced next week at 5pm. Anyone still wanting to run can turn in an application for an appointment position.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color w:val="000000"/>
          <w:sz w:val="20"/>
          <w:szCs w:val="2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CONSENT AGENDA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color w:val="000000"/>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8">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of $500 from TA100-Student Life for Student Leadership and Involvement Awards. </w:t>
      </w:r>
    </w:p>
    <w:p w:rsidR="00000000" w:rsidDel="00000000" w:rsidP="00000000" w:rsidRDefault="00000000" w:rsidRPr="00000000" w14:paraId="00000029">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Senator Grewal moves to approve, Senator Makrai seconds, motion carries.</w:t>
      </w:r>
      <w:r w:rsidDel="00000000" w:rsidR="00000000" w:rsidRPr="00000000">
        <w:rPr>
          <w:rtl w:val="0"/>
        </w:rPr>
      </w:r>
    </w:p>
    <w:p w:rsidR="00000000" w:rsidDel="00000000" w:rsidP="00000000" w:rsidRDefault="00000000" w:rsidRPr="00000000" w14:paraId="0000002A">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of to not exceed $1800 from TA100-Student Life for Killer Dueling Pianos event and food.</w:t>
      </w:r>
    </w:p>
    <w:p w:rsidR="00000000" w:rsidDel="00000000" w:rsidP="00000000" w:rsidRDefault="00000000" w:rsidRPr="00000000" w14:paraId="0000002B">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moves to approve, Senator Makrai seconds, motion carries. </w:t>
      </w:r>
    </w:p>
    <w:p w:rsidR="00000000" w:rsidDel="00000000" w:rsidP="00000000" w:rsidRDefault="00000000" w:rsidRPr="00000000" w14:paraId="0000002C">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Student Leadership and Involvement Awards Nominations Review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Senators are advised to review the quality and depth of nomination and choose the top 10.</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chooses: James Selgrath, Dr. Christine Cruz Boone, Kurt Klopstein, Ximena Da Silva Tavares, Tatevik Broutian, Thomas Moran, Melissa Berube, and Jonathan Brown.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Marai chooses: Claire Lahorgue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Barraj chooses: Gregory Cluff.</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are in agreement of the choices and the top ten are decided unanimously. </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Student Leadership and Involvement Awards Order of Events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organization and leadership awards are held at the end of April. Advisor Ayala reviewed previous proceedings and it was agreed that this year should follow that format. It will be an hour long and virtual.</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adjourned at 8:34am.</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78748</wp:posOffset>
          </wp:positionH>
          <wp:positionV relativeFrom="paragraph">
            <wp:posOffset>-16502</wp:posOffset>
          </wp:positionV>
          <wp:extent cx="277495" cy="1227455"/>
          <wp:effectExtent b="0" l="0" r="0" t="0"/>
          <wp:wrapSquare wrapText="bothSides" distB="0" distT="0" distL="114300" distR="11430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8">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9">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B">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D">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F">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0">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1">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E">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4">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AC7495"/>
    <w:rPr>
      <w:color w:val="605e5c"/>
      <w:shd w:color="auto" w:fill="e1dfdd" w:val="clear"/>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cudO6grDwjE9EV60Vgcn5Yy7j5huLsnEex"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8VuO4jihHBSTV/ialqFBboKw==">AMUW2mUy+6V3ShxjNomO9lV8kp1eKFtfHelASYn0RYDZzVN/ky6QqeA+b26XTl+lQ2HDLLT7w8I9zzm9/LTl9mVAj6wad/YducwpK5XPtXy6Yg/48ytaOOVqmbGP0gncLOf9srcusFPT6JAsryVHCI3DQwRytjAUWw==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2022-03-30T04:10:00Z</dcterms:created>
  <dc:creator>Image User</dc:creator>
</cp:coreProperties>
</file>