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230E34" w:rsidRDefault="00230E34" w14:paraId="053EE49E" w14:textId="77777777">
      <w:pPr>
        <w:rPr>
          <w:sz w:val="22"/>
          <w:szCs w:val="22"/>
        </w:rPr>
      </w:pPr>
    </w:p>
    <w:tbl>
      <w:tblPr>
        <w:tblStyle w:val="a"/>
        <w:tblW w:w="93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7545"/>
      </w:tblGrid>
      <w:tr w:rsidR="00230E34" w14:paraId="2C80ABA5" w14:textId="77777777">
        <w:tc>
          <w:tcPr>
            <w:tcW w:w="1815" w:type="dxa"/>
          </w:tcPr>
          <w:p w:rsidR="00230E34" w:rsidRDefault="00F865DB" w14:paraId="58D52BE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bookmarkStart w:name="bookmark=id.gjdgxs" w:colFirst="0" w:colLast="0" w:id="0"/>
            <w:bookmarkEnd w:id="0"/>
            <w:r>
              <w:rPr>
                <w:rFonts w:ascii="Arial" w:hAnsi="Arial" w:eastAsia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0AA5F8E3" wp14:editId="1C49D2F1">
                  <wp:extent cx="959526" cy="1045029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26" cy="1045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</w:tcPr>
          <w:p w:rsidR="00230E34" w:rsidRDefault="00F865DB" w14:paraId="050156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siva" w:hAnsi="Corsiva" w:eastAsia="Corsiva" w:cs="Corsiva"/>
                <w:color w:val="000000"/>
                <w:sz w:val="48"/>
                <w:szCs w:val="48"/>
              </w:rPr>
            </w:pPr>
            <w:r>
              <w:rPr>
                <w:rFonts w:ascii="Corsiva" w:hAnsi="Corsiva" w:eastAsia="Corsiva" w:cs="Corsiva"/>
                <w:color w:val="000000"/>
                <w:sz w:val="48"/>
                <w:szCs w:val="48"/>
              </w:rPr>
              <w:t xml:space="preserve">Senate of the </w:t>
            </w:r>
          </w:p>
          <w:p w:rsidR="00230E34" w:rsidRDefault="00F865DB" w14:paraId="1F62CD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siva" w:hAnsi="Corsiva" w:eastAsia="Corsiva" w:cs="Corsiva"/>
                <w:color w:val="000000"/>
                <w:sz w:val="48"/>
                <w:szCs w:val="48"/>
              </w:rPr>
            </w:pPr>
            <w:r>
              <w:rPr>
                <w:rFonts w:ascii="Corsiva" w:hAnsi="Corsiva" w:eastAsia="Corsiva" w:cs="Corsiva"/>
                <w:color w:val="000000"/>
                <w:sz w:val="48"/>
                <w:szCs w:val="48"/>
              </w:rPr>
              <w:t xml:space="preserve">Student Government Association at Bakersfield College </w:t>
            </w:r>
          </w:p>
        </w:tc>
      </w:tr>
    </w:tbl>
    <w:p w:rsidR="00230E34" w:rsidRDefault="00230E34" w14:paraId="5F45A54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230E34" w14:paraId="0DE30B9C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F865DB" w14:paraId="5A411F96" w14:textId="77777777">
      <w:pPr>
        <w:pBdr>
          <w:top w:val="nil"/>
          <w:left w:val="nil"/>
          <w:bottom w:val="nil"/>
          <w:right w:val="nil"/>
          <w:between w:val="nil"/>
        </w:pBdr>
        <w:ind w:left="440" w:hanging="440"/>
        <w:jc w:val="center"/>
        <w:rPr>
          <w:rFonts w:ascii="Arial" w:hAnsi="Arial" w:eastAsia="Arial" w:cs="Arial"/>
          <w:b/>
          <w:smallCaps/>
          <w:color w:val="000000"/>
          <w:sz w:val="48"/>
          <w:szCs w:val="48"/>
        </w:rPr>
      </w:pPr>
      <w:r>
        <w:rPr>
          <w:rFonts w:ascii="Arial" w:hAnsi="Arial" w:eastAsia="Arial" w:cs="Arial"/>
          <w:b/>
          <w:smallCaps/>
          <w:color w:val="000000"/>
          <w:sz w:val="48"/>
          <w:szCs w:val="48"/>
        </w:rPr>
        <w:t>So Stated by the Senate Resolution</w:t>
      </w:r>
    </w:p>
    <w:p w:rsidR="00230E34" w:rsidRDefault="00230E34" w14:paraId="0F659503" w14:textId="77777777">
      <w:pPr>
        <w:jc w:val="center"/>
        <w:rPr>
          <w:rFonts w:ascii="Arial" w:hAnsi="Arial" w:eastAsia="Arial" w:cs="Arial"/>
          <w:sz w:val="22"/>
          <w:szCs w:val="22"/>
        </w:rPr>
      </w:pPr>
    </w:p>
    <w:p w:rsidR="00230E34" w:rsidRDefault="00F865DB" w14:paraId="47124D8F" w14:textId="6E51354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  <w:r>
        <w:rPr>
          <w:rFonts w:ascii="Arial" w:hAnsi="Arial" w:eastAsia="Arial" w:cs="Arial"/>
          <w:smallCaps/>
          <w:color w:val="000000"/>
          <w:sz w:val="22"/>
          <w:szCs w:val="22"/>
        </w:rPr>
        <w:t xml:space="preserve">Authored BY: </w:t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 w:rsidR="006E57B7">
        <w:rPr>
          <w:rFonts w:ascii="Arial" w:hAnsi="Arial" w:eastAsia="Arial" w:cs="Arial"/>
          <w:smallCaps/>
          <w:sz w:val="22"/>
          <w:szCs w:val="22"/>
        </w:rPr>
        <w:t>Trevor Turner</w:t>
      </w:r>
    </w:p>
    <w:p w:rsidR="00230E34" w:rsidRDefault="00F865DB" w14:paraId="24364D0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line="480" w:lineRule="auto"/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  <w:r>
        <w:rPr>
          <w:rFonts w:ascii="Arial" w:hAnsi="Arial" w:eastAsia="Arial" w:cs="Arial"/>
          <w:smallCaps/>
          <w:color w:val="000000"/>
          <w:sz w:val="22"/>
          <w:szCs w:val="22"/>
        </w:rPr>
        <w:t>Date Passed:</w:t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</w:rPr>
        <w:t>DATE</w:t>
      </w:r>
    </w:p>
    <w:p w:rsidR="00230E34" w:rsidP="26A554DB" w:rsidRDefault="00F865DB" w14:paraId="5234E1F9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480" w:lineRule="auto"/>
        <w:ind w:left="440" w:hanging="440"/>
        <w:rPr>
          <w:rFonts w:ascii="Arial" w:hAnsi="Arial" w:eastAsia="Arial" w:cs="Arial"/>
          <w:smallCaps w:val="1"/>
          <w:color w:val="000000"/>
          <w:sz w:val="22"/>
          <w:szCs w:val="22"/>
        </w:rPr>
      </w:pPr>
      <w:r w:rsidRPr="26A554DB" w:rsidR="00F865DB">
        <w:rPr>
          <w:rFonts w:ascii="Arial" w:hAnsi="Arial" w:eastAsia="Arial" w:cs="Arial"/>
          <w:smallCaps w:val="1"/>
          <w:color w:val="000000" w:themeColor="text1" w:themeTint="FF" w:themeShade="FF"/>
          <w:sz w:val="22"/>
          <w:szCs w:val="22"/>
        </w:rPr>
        <w:t xml:space="preserve">Vote Count: </w:t>
      </w:r>
      <w:r>
        <w:tab/>
      </w:r>
      <w:r>
        <w:tab/>
      </w:r>
      <w:r w:rsidRPr="26A554DB" w:rsidR="00F865DB">
        <w:rPr>
          <w:rFonts w:ascii="Arial" w:hAnsi="Arial" w:eastAsia="Arial" w:cs="Arial"/>
          <w:smallCaps w:val="1"/>
          <w:color w:val="000000" w:themeColor="text1" w:themeTint="FF" w:themeShade="FF"/>
          <w:sz w:val="22"/>
          <w:szCs w:val="22"/>
        </w:rPr>
        <w:t xml:space="preserve">Favorable: </w:t>
      </w:r>
      <w:r w:rsidRPr="26A554DB" w:rsidR="00F865DB">
        <w:rPr>
          <w:rFonts w:ascii="Arial" w:hAnsi="Arial" w:eastAsia="Arial" w:cs="Arial"/>
          <w:smallCaps w:val="1"/>
          <w:color w:val="000000" w:themeColor="text1" w:themeTint="FF" w:themeShade="FF"/>
          <w:sz w:val="22"/>
          <w:szCs w:val="22"/>
        </w:rPr>
        <w:t xml:space="preserve">0;   </w:t>
      </w:r>
      <w:r w:rsidRPr="26A554DB" w:rsidR="00F865DB">
        <w:rPr>
          <w:rFonts w:ascii="Arial" w:hAnsi="Arial" w:eastAsia="Arial" w:cs="Arial"/>
          <w:smallCaps w:val="1"/>
          <w:color w:val="000000" w:themeColor="text1" w:themeTint="FF" w:themeShade="FF"/>
          <w:sz w:val="22"/>
          <w:szCs w:val="22"/>
        </w:rPr>
        <w:t xml:space="preserve">Unfavorable: </w:t>
      </w:r>
      <w:r w:rsidRPr="26A554DB" w:rsidR="00F865DB">
        <w:rPr>
          <w:rFonts w:ascii="Arial" w:hAnsi="Arial" w:eastAsia="Arial" w:cs="Arial"/>
          <w:smallCaps w:val="1"/>
          <w:color w:val="000000" w:themeColor="text1" w:themeTint="FF" w:themeShade="FF"/>
          <w:sz w:val="22"/>
          <w:szCs w:val="22"/>
        </w:rPr>
        <w:t xml:space="preserve">0;   </w:t>
      </w:r>
      <w:r w:rsidRPr="26A554DB" w:rsidR="00F865DB">
        <w:rPr>
          <w:rFonts w:ascii="Arial" w:hAnsi="Arial" w:eastAsia="Arial" w:cs="Arial"/>
          <w:smallCaps w:val="1"/>
          <w:color w:val="000000" w:themeColor="text1" w:themeTint="FF" w:themeShade="FF"/>
          <w:sz w:val="22"/>
          <w:szCs w:val="22"/>
        </w:rPr>
        <w:t>Abstained: 0</w:t>
      </w:r>
    </w:p>
    <w:p w:rsidR="26A554DB" w:rsidP="26A554DB" w:rsidRDefault="26A554DB" w14:paraId="502287F7" w14:textId="3389AE1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480" w:lineRule="auto"/>
        <w:ind w:left="440" w:hanging="440"/>
        <w:rPr>
          <w:rFonts w:ascii="Arial" w:hAnsi="Arial" w:eastAsia="Arial" w:cs="Arial"/>
          <w:smallCaps w:val="1"/>
          <w:color w:val="000000" w:themeColor="text1" w:themeTint="FF" w:themeShade="FF"/>
          <w:sz w:val="22"/>
          <w:szCs w:val="22"/>
        </w:rPr>
      </w:pPr>
    </w:p>
    <w:p w:rsidR="00230E34" w:rsidP="26A554DB" w:rsidRDefault="00230E34" w14:paraId="2B599AC2" w14:textId="14A7FFD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360"/>
        <w:jc w:val="center"/>
        <w:rPr>
          <w:rFonts w:ascii="Arial" w:hAnsi="Arial" w:eastAsia="Arial" w:cs="Arial"/>
          <w:b w:val="1"/>
          <w:bCs w:val="1"/>
          <w:smallCaps w:val="1"/>
          <w:color w:val="000000" w:themeColor="text1" w:themeTint="FF" w:themeShade="FF"/>
          <w:sz w:val="22"/>
          <w:szCs w:val="22"/>
        </w:rPr>
        <w:sectPr w:rsidR="00230E34">
          <w:pgSz w:w="12240" w:h="15840" w:orient="portrait"/>
          <w:pgMar w:top="1440" w:right="1440" w:bottom="1440" w:left="1440" w:header="1008" w:footer="720" w:gutter="0"/>
          <w:pgNumType w:start="1"/>
          <w:cols w:space="720"/>
        </w:sectPr>
      </w:pPr>
      <w:r w:rsidRPr="26A554DB" w:rsidR="658F88EB">
        <w:rPr>
          <w:rFonts w:ascii="Arial" w:hAnsi="Arial" w:eastAsia="Arial" w:cs="Arial"/>
          <w:b w:val="1"/>
          <w:bCs w:val="1"/>
          <w:smallCaps w:val="1"/>
          <w:color w:val="000000" w:themeColor="text1" w:themeTint="FF" w:themeShade="FF"/>
          <w:sz w:val="22"/>
          <w:szCs w:val="22"/>
        </w:rPr>
        <w:t>RESOLUTION- Extension of Dining Common Hours to Support On-Campus Housing</w:t>
      </w:r>
    </w:p>
    <w:p w:rsidR="00230E34" w:rsidP="3A7E1136" w:rsidRDefault="006E57B7" w14:paraId="0690683A" w14:textId="6E714801">
      <w:pPr>
        <w:spacing w:before="105" w:beforeAutospacing="off" w:after="0" w:afterAutospacing="off" w:line="276" w:lineRule="auto"/>
        <w:ind w:firstLine="720"/>
        <w:jc w:val="left"/>
        <w:rPr>
          <w:rFonts w:ascii="Arial" w:hAnsi="Arial" w:eastAsia="Arial" w:cs="Arial"/>
          <w:i w:val="1"/>
          <w:iCs w:val="1"/>
          <w:sz w:val="20"/>
          <w:szCs w:val="20"/>
        </w:rPr>
      </w:pPr>
      <w:r w:rsidRPr="26A554DB" w:rsidR="1FAE0222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WHEREAS</w:t>
      </w:r>
      <w:r w:rsidRPr="26A554DB" w:rsidR="1FAE0222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, </w:t>
      </w:r>
      <w:r w:rsidRPr="26A554DB" w:rsidR="1FAE0222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Many</w:t>
      </w:r>
      <w:r w:rsidRPr="26A554DB" w:rsidR="1FAE0222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formerly incarcerated individuals </w:t>
      </w:r>
      <w:r w:rsidRPr="26A554DB" w:rsidR="1FAE0222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encounter</w:t>
      </w:r>
      <w:r w:rsidRPr="26A554DB" w:rsidR="1FAE0222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substantial challenges in proving their residency status and community ties due to the constraints of their prior incarceration, which affects their ability to access in-state tuition and essential educational resources </w:t>
      </w:r>
      <w:r w:rsidRPr="26A554DB">
        <w:rPr>
          <w:rStyle w:val="FootnoteReference"/>
          <w:rFonts w:ascii="Arial" w:hAnsi="Arial" w:eastAsia="Arial" w:cs="Arial"/>
          <w:i w:val="1"/>
          <w:iCs w:val="1"/>
          <w:sz w:val="20"/>
          <w:szCs w:val="20"/>
        </w:rPr>
        <w:footnoteReference w:id="12770"/>
      </w:r>
      <w:r w:rsidRPr="26A554DB" w:rsidR="1FAE0222">
        <w:rPr>
          <w:rFonts w:ascii="Arial" w:hAnsi="Arial" w:eastAsia="Arial" w:cs="Arial"/>
          <w:i w:val="1"/>
          <w:iCs w:val="1"/>
          <w:sz w:val="20"/>
          <w:szCs w:val="20"/>
        </w:rPr>
        <w:t xml:space="preserve"> </w:t>
      </w:r>
      <w:r w:rsidRPr="26A554DB">
        <w:rPr>
          <w:rStyle w:val="FootnoteReference"/>
          <w:rFonts w:ascii="Arial" w:hAnsi="Arial" w:eastAsia="Arial" w:cs="Arial"/>
          <w:i w:val="1"/>
          <w:iCs w:val="1"/>
          <w:sz w:val="20"/>
          <w:szCs w:val="20"/>
        </w:rPr>
        <w:footnoteReference w:id="17691"/>
      </w:r>
      <w:r w:rsidRPr="26A554DB" w:rsidR="1FAE0222">
        <w:rPr>
          <w:rFonts w:ascii="Arial" w:hAnsi="Arial" w:eastAsia="Arial" w:cs="Arial"/>
          <w:i w:val="1"/>
          <w:iCs w:val="1"/>
          <w:sz w:val="20"/>
          <w:szCs w:val="20"/>
        </w:rPr>
        <w:t xml:space="preserve"> </w:t>
      </w:r>
      <w:r w:rsidRPr="26A554DB">
        <w:rPr>
          <w:rStyle w:val="FootnoteReference"/>
          <w:rFonts w:ascii="Arial" w:hAnsi="Arial" w:eastAsia="Arial" w:cs="Arial"/>
          <w:i w:val="1"/>
          <w:iCs w:val="1"/>
          <w:sz w:val="20"/>
          <w:szCs w:val="20"/>
        </w:rPr>
        <w:footnoteReference w:id="76"/>
      </w:r>
      <w:r w:rsidRPr="26A554DB" w:rsidR="1FAE0222">
        <w:rPr>
          <w:rFonts w:ascii="Arial" w:hAnsi="Arial" w:eastAsia="Arial" w:cs="Arial"/>
          <w:i w:val="1"/>
          <w:iCs w:val="1"/>
          <w:sz w:val="20"/>
          <w:szCs w:val="20"/>
        </w:rPr>
        <w:t xml:space="preserve"> </w:t>
      </w:r>
      <w:r w:rsidRPr="26A554DB">
        <w:rPr>
          <w:rStyle w:val="FootnoteReference"/>
          <w:rFonts w:ascii="Arial" w:hAnsi="Arial" w:eastAsia="Arial" w:cs="Arial"/>
          <w:i w:val="1"/>
          <w:iCs w:val="1"/>
          <w:sz w:val="20"/>
          <w:szCs w:val="20"/>
        </w:rPr>
        <w:footnoteReference w:id="30300"/>
      </w:r>
      <w:r w:rsidRPr="26A554DB" w:rsidR="1FAE0222">
        <w:rPr>
          <w:rFonts w:ascii="Arial" w:hAnsi="Arial" w:eastAsia="Arial" w:cs="Arial"/>
          <w:i w:val="1"/>
          <w:iCs w:val="1"/>
          <w:sz w:val="20"/>
          <w:szCs w:val="20"/>
        </w:rPr>
        <w:t xml:space="preserve"> </w:t>
      </w:r>
      <w:r w:rsidRPr="26A554DB">
        <w:rPr>
          <w:rStyle w:val="FootnoteReference"/>
          <w:rFonts w:ascii="Arial" w:hAnsi="Arial" w:eastAsia="Arial" w:cs="Arial"/>
          <w:i w:val="1"/>
          <w:iCs w:val="1"/>
          <w:sz w:val="20"/>
          <w:szCs w:val="20"/>
        </w:rPr>
        <w:footnoteReference w:id="12413"/>
      </w:r>
      <w:r w:rsidRPr="26A554DB" w:rsidR="1FAE0222">
        <w:rPr>
          <w:rFonts w:ascii="Arial" w:hAnsi="Arial" w:eastAsia="Arial" w:cs="Arial"/>
          <w:i w:val="1"/>
          <w:iCs w:val="1"/>
          <w:sz w:val="20"/>
          <w:szCs w:val="20"/>
        </w:rPr>
        <w:t xml:space="preserve"> </w:t>
      </w:r>
      <w:r w:rsidRPr="26A554DB">
        <w:rPr>
          <w:rStyle w:val="FootnoteReference"/>
          <w:rFonts w:ascii="Arial" w:hAnsi="Arial" w:eastAsia="Arial" w:cs="Arial"/>
          <w:i w:val="1"/>
          <w:iCs w:val="1"/>
          <w:sz w:val="20"/>
          <w:szCs w:val="20"/>
        </w:rPr>
        <w:footnoteReference w:id="29031"/>
      </w:r>
      <w:r w:rsidRPr="26A554DB" w:rsidR="1FAE0222">
        <w:rPr>
          <w:rFonts w:ascii="Arial" w:hAnsi="Arial" w:eastAsia="Arial" w:cs="Arial"/>
          <w:i w:val="1"/>
          <w:iCs w:val="1"/>
          <w:sz w:val="20"/>
          <w:szCs w:val="20"/>
        </w:rPr>
        <w:t xml:space="preserve">; and </w:t>
      </w:r>
    </w:p>
    <w:p w:rsidR="44703E07" w:rsidP="26A554DB" w:rsidRDefault="44703E07" w14:paraId="490F453C" w14:textId="06D2C3A7">
      <w:pPr>
        <w:spacing w:before="105" w:beforeAutospacing="off" w:after="0" w:afterAutospacing="off" w:line="276" w:lineRule="auto"/>
        <w:ind w:firstLine="720"/>
        <w:jc w:val="left"/>
      </w:pPr>
      <w:r w:rsidRPr="26A554DB" w:rsidR="44703E07">
        <w:rPr>
          <w:rFonts w:ascii="Arial" w:hAnsi="Arial" w:eastAsia="Arial" w:cs="Arial"/>
          <w:noProof w:val="0"/>
          <w:sz w:val="20"/>
          <w:szCs w:val="20"/>
          <w:lang w:val="en-US"/>
        </w:rPr>
        <w:t>WHEREAS, Bakersfield College serves a diverse population of students, many of whom are living in on-campus housing and balancing academic and personal responsibilities; and WHEREAS, students residing in campus housing often have varying schedules due to work, family, and academic commitments that extend beyond traditional operating hours; and WHEREAS, extended library hours are essential for supporting these students in meeting their academic needs, providing them with the necessary time and space for study, research, and collaboration; and WHEREAS, enhancing access to library resources during non-traditional hours can help alleviate the stress students face, improve their academic performance, and promote overall well-being; and WHEREAS, the availability of a supportive academic environment contributes significantly to student retention and success at Bakersfield College; THEREFORE, BE IT RESOLVED, that the Bakersfield College Student Government advocates for the extension of library hours to provide equitable access for all students, particularly those in on-campus housing, who rely on these resources for their studies; and AND FURTHER, LET IT BE RESOLVED that the Bakersfield College administration work collaboratively with student representatives to identify funding sources and develop a timeline for implementing these extended library hours in a manner that prioritizes student needs.</w:t>
      </w:r>
    </w:p>
    <w:p w:rsidR="1E6D1EF0" w:rsidP="1E6D1EF0" w:rsidRDefault="1E6D1EF0" w14:paraId="2CEF919F" w14:textId="26FCFC62">
      <w:pPr>
        <w:ind w:firstLine="720"/>
        <w:rPr>
          <w:rFonts w:ascii="Arial" w:hAnsi="Arial" w:eastAsia="Arial" w:cs="Arial"/>
          <w:i w:val="1"/>
          <w:iCs w:val="1"/>
          <w:sz w:val="20"/>
          <w:szCs w:val="20"/>
        </w:rPr>
      </w:pPr>
    </w:p>
    <w:p w:rsidR="00230E34" w:rsidRDefault="00230E34" w14:paraId="2AEBCF42" w14:textId="77777777">
      <w:pPr>
        <w:spacing w:line="276" w:lineRule="auto"/>
        <w:ind w:firstLine="720"/>
        <w:rPr>
          <w:rFonts w:ascii="Arial" w:hAnsi="Arial" w:eastAsia="Arial" w:cs="Arial"/>
          <w:i/>
          <w:sz w:val="20"/>
          <w:szCs w:val="20"/>
        </w:rPr>
      </w:pPr>
    </w:p>
    <w:p w:rsidR="00230E34" w:rsidRDefault="00230E34" w14:paraId="337AF324" w14:textId="77777777">
      <w:pPr>
        <w:spacing w:line="276" w:lineRule="auto"/>
        <w:ind w:firstLine="720"/>
        <w:rPr>
          <w:rFonts w:ascii="Arial" w:hAnsi="Arial" w:eastAsia="Arial" w:cs="Arial"/>
          <w:i/>
          <w:sz w:val="20"/>
          <w:szCs w:val="20"/>
        </w:rPr>
      </w:pPr>
    </w:p>
    <w:p w:rsidR="00230E34" w:rsidRDefault="00230E34" w14:paraId="0ECE6F98" w14:textId="77777777">
      <w:pPr>
        <w:spacing w:line="276" w:lineRule="auto"/>
        <w:ind w:firstLine="720"/>
        <w:rPr>
          <w:rFonts w:ascii="Arial" w:hAnsi="Arial" w:eastAsia="Arial" w:cs="Arial"/>
          <w:i/>
          <w:sz w:val="20"/>
          <w:szCs w:val="20"/>
        </w:rPr>
      </w:pPr>
    </w:p>
    <w:p w:rsidR="00230E34" w:rsidRDefault="00F865DB" w14:paraId="209BC096" w14:textId="4539CF2D">
      <w:pPr>
        <w:spacing w:line="276" w:lineRule="auto"/>
        <w:ind w:left="720"/>
        <w:rPr>
          <w:rFonts w:ascii="Arial" w:hAnsi="Arial" w:eastAsia="Arial" w:cs="Arial"/>
          <w:i/>
          <w:sz w:val="22"/>
          <w:szCs w:val="22"/>
        </w:rPr>
      </w:pPr>
      <w:r>
        <w:rPr>
          <w:rFonts w:ascii="Arial" w:hAnsi="Arial" w:eastAsia="Arial" w:cs="Arial"/>
          <w:i/>
          <w:sz w:val="20"/>
          <w:szCs w:val="20"/>
        </w:rPr>
        <w:t xml:space="preserve">I, BCSGA Secretary, certify that this resolution originated by the Senate of the Bakersfield College Student Government Association on </w:t>
      </w:r>
      <w:r w:rsidR="00073F34">
        <w:rPr>
          <w:rFonts w:ascii="Arial" w:hAnsi="Arial" w:eastAsia="Arial" w:cs="Arial"/>
          <w:i/>
          <w:sz w:val="20"/>
          <w:szCs w:val="20"/>
        </w:rPr>
        <w:t>December 6th</w:t>
      </w:r>
      <w:r>
        <w:rPr>
          <w:rFonts w:ascii="Arial" w:hAnsi="Arial" w:eastAsia="Arial" w:cs="Arial"/>
          <w:i/>
          <w:sz w:val="20"/>
          <w:szCs w:val="20"/>
        </w:rPr>
        <w:t>, 202</w:t>
      </w:r>
      <w:r w:rsidR="00073F34">
        <w:rPr>
          <w:rFonts w:ascii="Arial" w:hAnsi="Arial" w:eastAsia="Arial" w:cs="Arial"/>
          <w:i/>
          <w:sz w:val="20"/>
          <w:szCs w:val="20"/>
        </w:rPr>
        <w:t>4</w:t>
      </w:r>
      <w:r>
        <w:rPr>
          <w:rFonts w:ascii="Arial" w:hAnsi="Arial" w:eastAsia="Arial" w:cs="Arial"/>
          <w:i/>
          <w:sz w:val="20"/>
          <w:szCs w:val="20"/>
        </w:rPr>
        <w:t>.</w:t>
      </w:r>
    </w:p>
    <w:p w:rsidR="00230E34" w:rsidRDefault="00230E34" w14:paraId="1237EDF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230E34" w14:paraId="06B114C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F865DB" w14:paraId="52767C9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9180"/>
        </w:tabs>
        <w:rPr>
          <w:rFonts w:ascii="Arial" w:hAnsi="Arial" w:eastAsia="Arial" w:cs="Arial"/>
          <w:color w:val="000000"/>
          <w:sz w:val="22"/>
          <w:szCs w:val="22"/>
          <w:u w:val="single"/>
        </w:rPr>
      </w:pPr>
      <w:r>
        <w:rPr>
          <w:rFonts w:ascii="Arial" w:hAnsi="Arial" w:eastAsia="Arial" w:cs="Arial"/>
          <w:color w:val="000000"/>
          <w:sz w:val="22"/>
          <w:szCs w:val="22"/>
          <w:u w:val="single"/>
        </w:rPr>
        <w:tab/>
      </w:r>
    </w:p>
    <w:p w:rsidR="00230E34" w:rsidRDefault="00F865DB" w14:paraId="2696A17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ind w:left="440" w:hanging="440"/>
        <w:rPr>
          <w:rFonts w:ascii="Arial" w:hAnsi="Arial" w:eastAsia="Arial" w:cs="Arial"/>
          <w:i/>
          <w:smallCaps/>
          <w:color w:val="000000"/>
          <w:sz w:val="20"/>
          <w:szCs w:val="20"/>
        </w:rPr>
      </w:pP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>BCSGA Secretary</w:t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>Date</w:t>
      </w:r>
    </w:p>
    <w:p w:rsidR="00230E34" w:rsidRDefault="00230E34" w14:paraId="7BBC5E2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230E34" w14:paraId="0475639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F865DB" w14:paraId="267AC59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rPr>
          <w:rFonts w:ascii="Arial" w:hAnsi="Arial" w:eastAsia="Arial" w:cs="Arial"/>
          <w:i/>
          <w:smallCaps/>
          <w:color w:val="000000"/>
          <w:sz w:val="22"/>
          <w:szCs w:val="22"/>
        </w:rPr>
      </w:pPr>
      <w:r>
        <w:rPr>
          <w:rFonts w:ascii="Arial" w:hAnsi="Arial" w:eastAsia="Arial" w:cs="Arial"/>
          <w:i/>
          <w:smallCaps/>
          <w:color w:val="000000"/>
          <w:sz w:val="22"/>
          <w:szCs w:val="22"/>
        </w:rPr>
        <w:t>We the Bakersfield College Student Body support this resolution on DATE.</w:t>
      </w:r>
    </w:p>
    <w:p w:rsidR="00230E34" w:rsidRDefault="00230E34" w14:paraId="4EFBFA7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230E34" w14:paraId="33C5812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F865DB" w14:paraId="3AF9672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</w:pPr>
      <w:r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  <w:tab/>
      </w:r>
    </w:p>
    <w:p w:rsidR="00230E34" w:rsidRDefault="00F865DB" w14:paraId="0CF7FC4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ind w:left="440" w:hanging="440"/>
        <w:rPr>
          <w:rFonts w:ascii="Arial" w:hAnsi="Arial" w:eastAsia="Arial" w:cs="Arial"/>
          <w:i/>
          <w:smallCaps/>
          <w:color w:val="000000"/>
          <w:sz w:val="20"/>
          <w:szCs w:val="20"/>
        </w:rPr>
      </w:pP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 xml:space="preserve">BCSGA Vice President </w:t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>Date</w:t>
      </w:r>
    </w:p>
    <w:p w:rsidR="00230E34" w:rsidRDefault="00230E34" w14:paraId="2096A60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  <w:tab w:val="left" w:pos="7200"/>
          <w:tab w:val="left" w:pos="9180"/>
        </w:tabs>
        <w:ind w:left="440" w:hanging="440"/>
        <w:rPr>
          <w:rFonts w:ascii="Arial" w:hAnsi="Arial" w:eastAsia="Arial" w:cs="Arial"/>
          <w:i/>
          <w:smallCaps/>
          <w:color w:val="000000"/>
          <w:sz w:val="12"/>
          <w:szCs w:val="12"/>
        </w:rPr>
      </w:pPr>
    </w:p>
    <w:p w:rsidR="00230E34" w:rsidRDefault="00230E34" w14:paraId="4E6B6F9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  <w:tab w:val="left" w:pos="7200"/>
          <w:tab w:val="left" w:pos="9180"/>
        </w:tabs>
        <w:ind w:left="440" w:hanging="440"/>
        <w:rPr>
          <w:rFonts w:ascii="Arial" w:hAnsi="Arial" w:eastAsia="Arial" w:cs="Arial"/>
          <w:i/>
          <w:smallCaps/>
          <w:color w:val="000000"/>
          <w:sz w:val="12"/>
          <w:szCs w:val="12"/>
        </w:rPr>
      </w:pPr>
    </w:p>
    <w:sectPr w:rsidR="00230E34">
      <w:headerReference w:type="default" r:id="rId9"/>
      <w:footerReference w:type="default" r:id="rId10"/>
      <w:type w:val="continuous"/>
      <w:pgSz w:w="12240" w:h="15840" w:orient="portrait"/>
      <w:pgMar w:top="1440" w:right="1440" w:bottom="1440" w:left="1440" w:header="10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865DB" w:rsidRDefault="00F865DB" w14:paraId="376F2CF6" w14:textId="77777777">
      <w:r>
        <w:separator/>
      </w:r>
    </w:p>
  </w:endnote>
  <w:endnote w:type="continuationSeparator" w:id="0">
    <w:p w:rsidR="00F865DB" w:rsidRDefault="00F865DB" w14:paraId="4BA9433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Vinne BT">
    <w:panose1 w:val="00000000000000000000"/>
    <w:charset w:val="00"/>
    <w:family w:val="roman"/>
    <w:notTrueType/>
    <w:pitch w:val="default"/>
  </w:font>
  <w:font w:name="CheltenhamCnd-Bold"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w:fontKey="{761C54E4-E298-471E-AE42-9E1D93A4E27F}" r:id="rId1"/>
    <w:embedBold w:fontKey="{1A32AF3B-A6DC-4EC8-8B80-F29C23073791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ED565D4-48C4-4165-8DD3-B399F13A2B47}" r:id="rId3"/>
  </w:font>
  <w:font w:name="New Baskerville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26FA5CA-0A1E-436D-B784-09C4482D99A9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4822DB7-26E6-4B72-B59C-50AC5231BF9E}" r:id="rId5"/>
    <w:embedItalic w:fontKey="{BC158787-B81A-484F-BFC0-31A847035662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Regular w:fontKey="{4701B3EF-7CB0-4441-A454-58B9B722F7F2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5967ECB-0947-4942-BC76-D9CF608F03CC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30E34" w:rsidRDefault="00F865DB" w14:paraId="3A35D647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hAnsi="Arial" w:eastAsia="Arial" w:cs="Arial"/>
        <w:b/>
        <w:color w:val="000000"/>
        <w:sz w:val="22"/>
        <w:szCs w:val="22"/>
      </w:rPr>
    </w:pPr>
    <w:r>
      <w:rPr>
        <w:rFonts w:ascii="Arial" w:hAnsi="Arial" w:eastAsia="Arial" w:cs="Arial"/>
        <w:b/>
        <w:color w:val="000000"/>
        <w:sz w:val="22"/>
        <w:szCs w:val="22"/>
      </w:rPr>
      <w:t>_______________</w:t>
    </w:r>
  </w:p>
  <w:p w:rsidR="00230E34" w:rsidRDefault="00F865DB" w14:paraId="3E6A2EE5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hAnsi="Arial" w:eastAsia="Arial" w:cs="Arial"/>
        <w:color w:val="000000"/>
        <w:sz w:val="22"/>
        <w:szCs w:val="22"/>
      </w:rPr>
    </w:pPr>
    <w:r>
      <w:rPr>
        <w:rFonts w:ascii="Arial" w:hAnsi="Arial" w:eastAsia="Arial" w:cs="Arial"/>
        <w:color w:val="000000"/>
        <w:sz w:val="22"/>
        <w:szCs w:val="22"/>
      </w:rPr>
      <w:fldChar w:fldCharType="begin"/>
    </w:r>
    <w:r>
      <w:rPr>
        <w:rFonts w:ascii="Arial" w:hAnsi="Arial" w:eastAsia="Arial" w:cs="Arial"/>
        <w:color w:val="000000"/>
        <w:sz w:val="22"/>
        <w:szCs w:val="22"/>
      </w:rPr>
      <w:instrText>PAGE</w:instrText>
    </w:r>
    <w:r>
      <w:rPr>
        <w:rFonts w:ascii="Arial" w:hAnsi="Arial" w:eastAsia="Arial" w:cs="Arial"/>
        <w:color w:val="000000"/>
        <w:sz w:val="22"/>
        <w:szCs w:val="22"/>
      </w:rPr>
      <w:fldChar w:fldCharType="separate"/>
    </w:r>
    <w:r w:rsidR="006E57B7">
      <w:rPr>
        <w:rFonts w:ascii="Arial" w:hAnsi="Arial" w:eastAsia="Arial" w:cs="Arial"/>
        <w:noProof/>
        <w:color w:val="000000"/>
        <w:sz w:val="22"/>
        <w:szCs w:val="22"/>
      </w:rPr>
      <w:t>2</w:t>
    </w:r>
    <w:r>
      <w:rPr>
        <w:rFonts w:ascii="Arial" w:hAnsi="Arial" w:eastAsia="Arial" w:cs="Arial"/>
        <w:color w:val="000000"/>
        <w:sz w:val="22"/>
        <w:szCs w:val="22"/>
      </w:rPr>
      <w:fldChar w:fldCharType="end"/>
    </w:r>
  </w:p>
  <w:p w:rsidR="00230E34" w:rsidRDefault="00230E34" w14:paraId="0A95E8FA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152"/>
      <w:rPr>
        <w:rFonts w:ascii="Arial" w:hAnsi="Arial" w:eastAsia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865DB" w:rsidRDefault="00F865DB" w14:paraId="1F1D49BA" w14:textId="77777777">
      <w:r>
        <w:separator/>
      </w:r>
    </w:p>
  </w:footnote>
  <w:footnote w:type="continuationSeparator" w:id="0">
    <w:p w:rsidR="00F865DB" w:rsidRDefault="00F865DB" w14:paraId="0302B037" w14:textId="77777777">
      <w:r>
        <w:continuationSeparator/>
      </w:r>
    </w:p>
  </w:footnote>
  <w:footnote w:id="29031">
    <w:p w:rsidR="3A7E1136" w:rsidP="3A7E1136" w:rsidRDefault="3A7E1136" w14:noSpellErr="1" w14:paraId="17E28375" w14:textId="16B600A9">
      <w:pPr>
        <w:pStyle w:val="FootnoteText"/>
      </w:pPr>
      <w:r w:rsidRPr="3A7E1136">
        <w:rPr>
          <w:rStyle w:val="FootnoteReference"/>
        </w:rPr>
        <w:footnoteRef/>
      </w:r>
      <w:r w:rsidR="3A7E1136">
        <w:rPr/>
        <w:t xml:space="preserve"> California Community Colleges “Residency for Tuition Purposes Overview.” </w:t>
      </w:r>
      <w:r w:rsidR="3A7E1136">
        <w:rPr/>
        <w:t>https://www.cccco.edu/-/media/CCCCO-Website/docs/manuals-guides/2024ResidencyOverviewDocument-2142024.pdf?la=en&amp;hash=188901A2AC53093A19818A8C351845ABC4ABBB05</w:t>
      </w:r>
    </w:p>
  </w:footnote>
  <w:footnote w:id="12413">
    <w:p w:rsidR="3A7E1136" w:rsidP="3A7E1136" w:rsidRDefault="3A7E1136" w14:noSpellErr="1" w14:paraId="1A040CA0" w14:textId="461A3180">
      <w:pPr>
        <w:pStyle w:val="FootnoteText"/>
      </w:pPr>
      <w:r w:rsidRPr="3A7E1136">
        <w:rPr>
          <w:rStyle w:val="FootnoteReference"/>
        </w:rPr>
        <w:footnoteRef/>
      </w:r>
      <w:r w:rsidR="3A7E1136">
        <w:rPr/>
        <w:t xml:space="preserve"> </w:t>
      </w:r>
      <w:r w:rsidR="3A7E1136">
        <w:rPr/>
        <w:t xml:space="preserve">https://www.psu.edu/news/social-science-research-institute/story/how-do-formerly-incarcerated individuals-navigate-community </w:t>
      </w:r>
    </w:p>
  </w:footnote>
  <w:footnote w:id="30300">
    <w:p w:rsidR="3A7E1136" w:rsidP="3A7E1136" w:rsidRDefault="3A7E1136" w14:noSpellErr="1" w14:paraId="7E9BFFED" w14:textId="787C63CF">
      <w:pPr>
        <w:pStyle w:val="FootnoteText"/>
      </w:pPr>
      <w:r w:rsidRPr="3A7E1136">
        <w:rPr>
          <w:rStyle w:val="FootnoteReference"/>
        </w:rPr>
        <w:footnoteRef/>
      </w:r>
      <w:r w:rsidR="3A7E1136">
        <w:rPr/>
        <w:t xml:space="preserve"> </w:t>
      </w:r>
      <w:r w:rsidR="3A7E1136">
        <w:rPr/>
        <w:t xml:space="preserve">California Department of Corrections and Rehabilitation. (2006). “Preventing Parolees </w:t>
      </w:r>
      <w:r w:rsidR="3A7E1136">
        <w:rPr/>
        <w:t>From</w:t>
      </w:r>
      <w:r w:rsidR="3A7E1136">
        <w:rPr/>
        <w:t xml:space="preserve"> Returning to Prison Through Community-Based Reintegration.” https://journals.sagepub.com/doi/10.1177/0011128705282594 </w:t>
      </w:r>
    </w:p>
  </w:footnote>
  <w:footnote w:id="76">
    <w:p w:rsidR="3A7E1136" w:rsidP="3A7E1136" w:rsidRDefault="3A7E1136" w14:noSpellErr="1" w14:paraId="31E484A7" w14:textId="25FF987F">
      <w:pPr>
        <w:pStyle w:val="FootnoteText"/>
      </w:pPr>
      <w:r w:rsidRPr="3A7E1136">
        <w:rPr>
          <w:rStyle w:val="FootnoteReference"/>
        </w:rPr>
        <w:footnoteRef/>
      </w:r>
      <w:r w:rsidR="3A7E1136">
        <w:rPr/>
        <w:t xml:space="preserve"> </w:t>
      </w:r>
      <w:r w:rsidR="3A7E1136">
        <w:rPr/>
        <w:t>State Residency Requirements for In-State Tuition</w:t>
      </w:r>
      <w:r w:rsidR="3A7E1136">
        <w:rPr/>
        <w:t xml:space="preserve"> (2024) </w:t>
      </w:r>
      <w:r w:rsidR="3A7E1136">
        <w:rPr/>
        <w:t>https://www.savingforcollege.com/article/state-residency-requirements-for-in-state-tuition#:~:text=They%20want%20to%20be%20sure,temporary%20residence)%20in%20the%20state.</w:t>
      </w:r>
    </w:p>
  </w:footnote>
  <w:footnote w:id="17691">
    <w:p w:rsidR="3A7E1136" w:rsidP="3A7E1136" w:rsidRDefault="3A7E1136" w14:noSpellErr="1" w14:paraId="051966AF" w14:textId="5CB5C9D6">
      <w:pPr>
        <w:pStyle w:val="FootnoteText"/>
      </w:pPr>
      <w:r w:rsidRPr="3A7E1136">
        <w:rPr>
          <w:rStyle w:val="FootnoteReference"/>
        </w:rPr>
        <w:footnoteRef/>
      </w:r>
      <w:r w:rsidR="3A7E1136">
        <w:rPr/>
        <w:t xml:space="preserve"> </w:t>
      </w:r>
      <w:r w:rsidR="3A7E1136">
        <w:rPr/>
        <w:t xml:space="preserve">UC RESIDENCE POLICY AND GUIDELINES 2024-25 ACADEMIC YEAR </w:t>
      </w:r>
      <w:r w:rsidR="3A7E1136">
        <w:rPr/>
        <w:t xml:space="preserve">(2024). </w:t>
      </w:r>
      <w:r w:rsidR="3A7E1136">
        <w:rPr/>
        <w:t>https://www.ucop.edu/residency/rpg-2024-25-final-10.07.24.pdf</w:t>
      </w:r>
    </w:p>
  </w:footnote>
  <w:footnote w:id="12770">
    <w:p w:rsidR="3A7E1136" w:rsidP="3A7E1136" w:rsidRDefault="3A7E1136" w14:noSpellErr="1" w14:paraId="153791EA" w14:textId="6EDEDFAE">
      <w:pPr>
        <w:pStyle w:val="FootnoteText"/>
      </w:pPr>
      <w:r w:rsidRPr="3A7E1136">
        <w:rPr>
          <w:rStyle w:val="FootnoteReference"/>
        </w:rPr>
        <w:footnoteRef/>
      </w:r>
      <w:r w:rsidR="3A7E1136">
        <w:rPr/>
        <w:t xml:space="preserve"> R</w:t>
      </w:r>
      <w:r w:rsidR="3A7E1136">
        <w:rPr/>
        <w:t>ising Scholars Program Overview. (2024). https://www.bakersfieldcollege.edu/academics/rising-scholars-program/index.html#:~:text=The% 20Rising%20Scholars%20Program%20</w:t>
      </w:r>
      <w:r w:rsidR="3A7E1136">
        <w:rPr/>
        <w:t>is,for</w:t>
      </w:r>
      <w:r w:rsidR="3A7E1136">
        <w:rPr/>
        <w:t xml:space="preserve">%20personal%20and%20academic%20growth.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30E34" w:rsidRDefault="00230E34" w14:paraId="59ED6E2E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hAnsi="Arial" w:eastAsia="Arial" w:cs="Arial"/>
        <w:i/>
        <w:smallCaps/>
        <w:color w:val="000000"/>
        <w:sz w:val="12"/>
        <w:szCs w:val="12"/>
      </w:rPr>
    </w:pPr>
  </w:p>
  <w:tbl>
    <w:tblPr>
      <w:tblStyle w:val="a0"/>
      <w:tblW w:w="9360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87"/>
      <w:gridCol w:w="4673"/>
    </w:tblGrid>
    <w:tr w:rsidR="00230E34" w14:paraId="7DFBA073" w14:textId="77777777">
      <w:trPr>
        <w:trHeight w:val="188"/>
      </w:trPr>
      <w:tc>
        <w:tcPr>
          <w:tcW w:w="4687" w:type="dxa"/>
        </w:tcPr>
        <w:p w:rsidR="00230E34" w:rsidRDefault="00073F34" w14:paraId="04A8AF29" w14:textId="78EE402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hAnsi="Arial" w:eastAsia="Arial" w:cs="Arial"/>
              <w:i/>
              <w:color w:val="000000"/>
            </w:rPr>
          </w:pPr>
          <w:r>
            <w:rPr>
              <w:rFonts w:ascii="Arial" w:hAnsi="Arial" w:eastAsia="Arial" w:cs="Arial"/>
              <w:i/>
              <w:color w:val="000000"/>
            </w:rPr>
            <w:t>100</w:t>
          </w:r>
          <w:r w:rsidR="00F865DB">
            <w:rPr>
              <w:rFonts w:ascii="Arial" w:hAnsi="Arial" w:eastAsia="Arial" w:cs="Arial"/>
              <w:i/>
              <w:color w:val="000000"/>
            </w:rPr>
            <w:t>th SESSION</w:t>
          </w:r>
        </w:p>
      </w:tc>
      <w:tc>
        <w:tcPr>
          <w:tcW w:w="4673" w:type="dxa"/>
        </w:tcPr>
        <w:p w:rsidR="00230E34" w:rsidRDefault="00F865DB" w14:paraId="56546034" w14:textId="04973EB7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Arial" w:hAnsi="Arial" w:eastAsia="Arial" w:cs="Arial"/>
              <w:i/>
              <w:color w:val="000000"/>
            </w:rPr>
          </w:pPr>
          <w:r>
            <w:rPr>
              <w:rFonts w:ascii="Arial" w:hAnsi="Arial" w:eastAsia="Arial" w:cs="Arial"/>
              <w:i/>
              <w:color w:val="000000"/>
            </w:rPr>
            <w:t>20</w:t>
          </w:r>
          <w:r w:rsidR="00073F34">
            <w:rPr>
              <w:rFonts w:ascii="Arial" w:hAnsi="Arial" w:eastAsia="Arial" w:cs="Arial"/>
              <w:i/>
              <w:color w:val="000000"/>
            </w:rPr>
            <w:t>24</w:t>
          </w:r>
          <w:r>
            <w:rPr>
              <w:rFonts w:ascii="Arial" w:hAnsi="Arial" w:eastAsia="Arial" w:cs="Arial"/>
              <w:i/>
              <w:color w:val="000000"/>
            </w:rPr>
            <w:t>-20</w:t>
          </w:r>
          <w:r w:rsidR="00073F34">
            <w:rPr>
              <w:rFonts w:ascii="Arial" w:hAnsi="Arial" w:eastAsia="Arial" w:cs="Arial"/>
              <w:i/>
              <w:color w:val="000000"/>
            </w:rPr>
            <w:t>25</w:t>
          </w:r>
        </w:p>
      </w:tc>
    </w:tr>
  </w:tbl>
  <w:p w:rsidR="00230E34" w:rsidRDefault="00230E34" w14:paraId="39475BC1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h24SG1XT" int2:invalidationBookmarkName="" int2:hashCode="Thx6pZUhjk2ECz" int2:id="tG9PVttt">
      <int2:state int2:type="AugLoop_Text_Critique" int2:value="Rejected"/>
    </int2:bookmark>
    <int2:bookmark int2:bookmarkName="_Int_8QF3g43g" int2:invalidationBookmarkName="" int2:hashCode="TyODWFvj3i+5kS" int2:id="qUTTdEkQ">
      <int2:state int2:type="AugLoop_Text_Critique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E34"/>
    <w:rsid w:val="00073F34"/>
    <w:rsid w:val="00230E34"/>
    <w:rsid w:val="003368E9"/>
    <w:rsid w:val="004D6759"/>
    <w:rsid w:val="006E57B7"/>
    <w:rsid w:val="007B4C73"/>
    <w:rsid w:val="009B082E"/>
    <w:rsid w:val="00A96C7D"/>
    <w:rsid w:val="00BA408E"/>
    <w:rsid w:val="00E254AA"/>
    <w:rsid w:val="00F865DB"/>
    <w:rsid w:val="02BB2E2E"/>
    <w:rsid w:val="06A7399E"/>
    <w:rsid w:val="089D39EA"/>
    <w:rsid w:val="0FA4EB3E"/>
    <w:rsid w:val="151172EE"/>
    <w:rsid w:val="1BA032AA"/>
    <w:rsid w:val="1BD78CCD"/>
    <w:rsid w:val="1CDAA621"/>
    <w:rsid w:val="1E4A378A"/>
    <w:rsid w:val="1E6D1EF0"/>
    <w:rsid w:val="1FAE0222"/>
    <w:rsid w:val="2481BB68"/>
    <w:rsid w:val="26A554DB"/>
    <w:rsid w:val="2BCC935E"/>
    <w:rsid w:val="30D35B3E"/>
    <w:rsid w:val="32D5A5FD"/>
    <w:rsid w:val="34551707"/>
    <w:rsid w:val="362881DB"/>
    <w:rsid w:val="366E68AB"/>
    <w:rsid w:val="3A7E1136"/>
    <w:rsid w:val="3D8E89B8"/>
    <w:rsid w:val="416C891B"/>
    <w:rsid w:val="41D7954F"/>
    <w:rsid w:val="44703E07"/>
    <w:rsid w:val="44AF8846"/>
    <w:rsid w:val="47AC869D"/>
    <w:rsid w:val="4A68DA2C"/>
    <w:rsid w:val="5819DE55"/>
    <w:rsid w:val="58CBE4B6"/>
    <w:rsid w:val="59FEB23C"/>
    <w:rsid w:val="5CF55BCA"/>
    <w:rsid w:val="634B80D2"/>
    <w:rsid w:val="658F88EB"/>
    <w:rsid w:val="669548F1"/>
    <w:rsid w:val="69AFB6B4"/>
    <w:rsid w:val="69E367E1"/>
    <w:rsid w:val="6B791D6F"/>
    <w:rsid w:val="6D0624B2"/>
    <w:rsid w:val="71643D26"/>
    <w:rsid w:val="71DA1E84"/>
    <w:rsid w:val="73073349"/>
    <w:rsid w:val="7369571C"/>
    <w:rsid w:val="747169DA"/>
    <w:rsid w:val="749F9651"/>
    <w:rsid w:val="79F2F0FB"/>
    <w:rsid w:val="7A16EBC8"/>
    <w:rsid w:val="7B84E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D46B59"/>
  <w15:docId w15:val="{D00EF19C-00BC-491C-B2C0-A7E50AFEA6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9153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191536"/>
    <w:pPr>
      <w:tabs>
        <w:tab w:val="center" w:pos="4320"/>
        <w:tab w:val="right" w:pos="8640"/>
      </w:tabs>
    </w:pPr>
  </w:style>
  <w:style w:type="character" w:styleId="PageNumber">
    <w:name w:val="page number"/>
    <w:semiHidden/>
    <w:rsid w:val="00191536"/>
    <w:rPr>
      <w:rFonts w:ascii="DeVinne BT" w:hAnsi="DeVinne BT"/>
      <w:sz w:val="28"/>
      <w:szCs w:val="28"/>
    </w:rPr>
  </w:style>
  <w:style w:type="paragraph" w:styleId="MeasureNumber" w:customStyle="1">
    <w:name w:val="Measure Number"/>
    <w:next w:val="Normal"/>
    <w:locked/>
    <w:rsid w:val="00191536"/>
    <w:pPr>
      <w:spacing w:after="440" w:line="720" w:lineRule="exact"/>
      <w:jc w:val="center"/>
    </w:pPr>
    <w:rPr>
      <w:rFonts w:ascii="CheltenhamCnd-Bold" w:hAnsi="CheltenhamCnd-Bold"/>
      <w:bCs/>
      <w:caps/>
      <w:w w:val="80"/>
      <w:sz w:val="72"/>
      <w:szCs w:val="72"/>
    </w:rPr>
  </w:style>
  <w:style w:type="paragraph" w:styleId="MeasureType" w:customStyle="1">
    <w:name w:val="Measure Type"/>
    <w:locked/>
    <w:rsid w:val="00191536"/>
    <w:pPr>
      <w:spacing w:before="480"/>
      <w:jc w:val="center"/>
    </w:pPr>
    <w:rPr>
      <w:rFonts w:ascii="CheltenhamCnd-Bold" w:hAnsi="CheltenhamCnd-Bold"/>
      <w:bCs/>
      <w:caps/>
      <w:spacing w:val="20"/>
      <w:w w:val="150"/>
      <w:sz w:val="48"/>
      <w:szCs w:val="48"/>
    </w:rPr>
  </w:style>
  <w:style w:type="paragraph" w:styleId="Billtext" w:customStyle="1">
    <w:name w:val="Bill text"/>
    <w:rsid w:val="00191536"/>
    <w:pPr>
      <w:spacing w:line="520" w:lineRule="exact"/>
      <w:ind w:firstLine="576"/>
      <w:jc w:val="both"/>
    </w:pPr>
    <w:rPr>
      <w:rFonts w:ascii="DeVinne BT" w:hAnsi="DeVinne BT"/>
      <w:kern w:val="28"/>
      <w:sz w:val="28"/>
      <w:szCs w:val="28"/>
    </w:rPr>
  </w:style>
  <w:style w:type="paragraph" w:styleId="Footer">
    <w:name w:val="footer"/>
    <w:basedOn w:val="Normal"/>
    <w:link w:val="FooterChar"/>
    <w:uiPriority w:val="99"/>
    <w:rsid w:val="00191536"/>
    <w:pPr>
      <w:tabs>
        <w:tab w:val="center" w:pos="4320"/>
        <w:tab w:val="right" w:pos="8640"/>
      </w:tabs>
    </w:pPr>
  </w:style>
  <w:style w:type="character" w:styleId="Enactingclauseitalic" w:customStyle="1">
    <w:name w:val="Enacting clause italic"/>
    <w:locked/>
    <w:rsid w:val="00191536"/>
    <w:rPr>
      <w:i/>
    </w:rPr>
  </w:style>
  <w:style w:type="paragraph" w:styleId="Session" w:customStyle="1">
    <w:name w:val="Session"/>
    <w:link w:val="SessionCharChar"/>
    <w:locked/>
    <w:rsid w:val="00191536"/>
    <w:pPr>
      <w:jc w:val="center"/>
    </w:pPr>
    <w:rPr>
      <w:rFonts w:ascii="DeVinne BT" w:hAnsi="DeVinne BT"/>
    </w:rPr>
  </w:style>
  <w:style w:type="paragraph" w:styleId="Purposeinact" w:customStyle="1">
    <w:name w:val="Purpose in act"/>
    <w:basedOn w:val="Billtext"/>
    <w:locked/>
    <w:rsid w:val="00191536"/>
    <w:pPr>
      <w:spacing w:after="120" w:line="440" w:lineRule="exact"/>
      <w:ind w:left="475" w:hanging="475"/>
    </w:pPr>
  </w:style>
  <w:style w:type="character" w:styleId="SessionCharChar" w:customStyle="1">
    <w:name w:val="Session Char Char"/>
    <w:link w:val="Session"/>
    <w:rsid w:val="00191536"/>
    <w:rPr>
      <w:rFonts w:ascii="DeVinne BT" w:hAnsi="DeVinne BT"/>
      <w:sz w:val="24"/>
      <w:szCs w:val="24"/>
      <w:lang w:val="en-US" w:eastAsia="en-US" w:bidi="ar-SA"/>
    </w:rPr>
  </w:style>
  <w:style w:type="paragraph" w:styleId="Houseorig" w:customStyle="1">
    <w:name w:val="House orig"/>
    <w:next w:val="Dateintro"/>
    <w:locked/>
    <w:rsid w:val="00191536"/>
    <w:pPr>
      <w:spacing w:before="480"/>
      <w:jc w:val="center"/>
    </w:pPr>
    <w:rPr>
      <w:rFonts w:ascii="DeVinne BT" w:hAnsi="DeVinne BT"/>
      <w:caps/>
      <w:sz w:val="28"/>
      <w:szCs w:val="28"/>
    </w:rPr>
  </w:style>
  <w:style w:type="paragraph" w:styleId="Introductioninfocentered" w:customStyle="1">
    <w:name w:val="Introduction info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2"/>
    </w:rPr>
  </w:style>
  <w:style w:type="paragraph" w:styleId="Dateintro" w:customStyle="1">
    <w:name w:val="Date intro"/>
    <w:basedOn w:val="Normal"/>
    <w:locked/>
    <w:rsid w:val="00191536"/>
    <w:pPr>
      <w:suppressAutoHyphens/>
      <w:spacing w:before="240" w:after="120"/>
      <w:ind w:left="440" w:hanging="440"/>
      <w:jc w:val="center"/>
    </w:pPr>
    <w:rPr>
      <w:rFonts w:ascii="DeVinne BT" w:hAnsi="DeVinne BT"/>
      <w:smallCaps/>
      <w:kern w:val="22"/>
      <w:sz w:val="22"/>
      <w:szCs w:val="22"/>
    </w:rPr>
  </w:style>
  <w:style w:type="paragraph" w:styleId="FooterBill" w:customStyle="1">
    <w:name w:val="Footer Bill"/>
    <w:locked/>
    <w:rsid w:val="00191536"/>
    <w:pPr>
      <w:tabs>
        <w:tab w:val="left" w:pos="360"/>
      </w:tabs>
    </w:pPr>
    <w:rPr>
      <w:rFonts w:ascii="Century Schoolbook" w:hAnsi="Century Schoolbook"/>
      <w:b/>
      <w:caps/>
      <w:sz w:val="16"/>
      <w:szCs w:val="16"/>
    </w:rPr>
  </w:style>
  <w:style w:type="paragraph" w:styleId="Endcharacter" w:customStyle="1">
    <w:name w:val="End character"/>
    <w:locked/>
    <w:rsid w:val="00191536"/>
    <w:pPr>
      <w:widowControl w:val="0"/>
      <w:suppressLineNumbers/>
      <w:spacing w:line="520" w:lineRule="exact"/>
      <w:ind w:left="-432"/>
      <w:jc w:val="center"/>
    </w:pPr>
    <w:rPr>
      <w:rFonts w:ascii="Century Schoolbook" w:hAnsi="Century Schoolbook"/>
      <w:kern w:val="28"/>
      <w:sz w:val="36"/>
      <w:szCs w:val="36"/>
    </w:rPr>
  </w:style>
  <w:style w:type="character" w:styleId="LineRule" w:customStyle="1">
    <w:name w:val="Line Rule"/>
    <w:locked/>
    <w:rsid w:val="00191536"/>
    <w:rPr>
      <w:rFonts w:ascii="DeVinne BT" w:hAnsi="DeVinne BT"/>
      <w:sz w:val="22"/>
    </w:rPr>
  </w:style>
  <w:style w:type="paragraph" w:styleId="Whereasclause" w:customStyle="1">
    <w:name w:val="Whereas clause"/>
    <w:basedOn w:val="Purposeinact"/>
    <w:rsid w:val="00191536"/>
  </w:style>
  <w:style w:type="character" w:styleId="Sessionsmallcaps" w:customStyle="1">
    <w:name w:val="Session small caps"/>
    <w:locked/>
    <w:rsid w:val="00191536"/>
    <w:rPr>
      <w:rFonts w:ascii="DeVinne BT" w:hAnsi="DeVinne BT"/>
      <w:bCs/>
      <w:smallCaps/>
    </w:rPr>
  </w:style>
  <w:style w:type="paragraph" w:styleId="FirstSectionStyle" w:customStyle="1">
    <w:name w:val="First Section Style"/>
    <w:next w:val="Billtext"/>
    <w:rsid w:val="00191536"/>
    <w:pPr>
      <w:keepNext/>
      <w:spacing w:line="520" w:lineRule="exact"/>
      <w:jc w:val="both"/>
    </w:pPr>
    <w:rPr>
      <w:rFonts w:ascii="Century Schoolbook" w:hAnsi="Century Schoolbook"/>
      <w:b/>
      <w:caps/>
      <w:kern w:val="28"/>
      <w:szCs w:val="28"/>
    </w:rPr>
  </w:style>
  <w:style w:type="character" w:styleId="SponsorsName" w:customStyle="1">
    <w:name w:val="Sponsor's Name"/>
    <w:rsid w:val="00191536"/>
    <w:rPr>
      <w:smallCaps/>
    </w:rPr>
  </w:style>
  <w:style w:type="paragraph" w:styleId="Purposeinheadingcentered" w:customStyle="1">
    <w:name w:val="Purpose in heading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0"/>
    </w:rPr>
  </w:style>
  <w:style w:type="paragraph" w:styleId="Purposeinactcentered" w:customStyle="1">
    <w:name w:val="Purpose in act centered"/>
    <w:basedOn w:val="Purposeinact"/>
    <w:rsid w:val="00191536"/>
    <w:pPr>
      <w:ind w:left="0" w:firstLine="0"/>
      <w:jc w:val="center"/>
    </w:pPr>
    <w:rPr>
      <w:szCs w:val="20"/>
    </w:rPr>
  </w:style>
  <w:style w:type="character" w:styleId="LineNumber">
    <w:name w:val="line number"/>
    <w:basedOn w:val="DefaultParagraphFont"/>
    <w:rsid w:val="00191536"/>
  </w:style>
  <w:style w:type="paragraph" w:styleId="Purposeinheading" w:customStyle="1">
    <w:name w:val="Purpose in heading"/>
    <w:basedOn w:val="Normal"/>
    <w:locked/>
    <w:rsid w:val="00EE3062"/>
    <w:pPr>
      <w:suppressAutoHyphens/>
      <w:spacing w:after="360"/>
      <w:ind w:left="440" w:hanging="440"/>
      <w:jc w:val="both"/>
    </w:pPr>
    <w:rPr>
      <w:rFonts w:ascii="DeVinne BT" w:hAnsi="DeVinne BT"/>
      <w:kern w:val="22"/>
      <w:sz w:val="22"/>
      <w:szCs w:val="20"/>
    </w:rPr>
  </w:style>
  <w:style w:type="paragraph" w:styleId="ColorfulList-Accent11" w:customStyle="1">
    <w:name w:val="Colorful List - Accent 11"/>
    <w:basedOn w:val="Normal"/>
    <w:uiPriority w:val="34"/>
    <w:qFormat/>
    <w:rsid w:val="00C8657F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Captionstyle" w:customStyle="1">
    <w:name w:val="Caption style"/>
    <w:rsid w:val="00C8657F"/>
    <w:rPr>
      <w:smallCaps/>
    </w:rPr>
  </w:style>
  <w:style w:type="paragraph" w:styleId="ASUNChapter2" w:customStyle="1">
    <w:name w:val="ASUN Chapter2"/>
    <w:basedOn w:val="Normal"/>
    <w:link w:val="ASUNChapter2Char"/>
    <w:qFormat/>
    <w:rsid w:val="00C8657F"/>
    <w:pPr>
      <w:spacing w:after="240"/>
      <w:jc w:val="center"/>
    </w:pPr>
    <w:rPr>
      <w:rFonts w:ascii="New Baskerville" w:hAnsi="New Baskerville"/>
      <w:smallCaps/>
      <w:sz w:val="40"/>
      <w:szCs w:val="40"/>
    </w:rPr>
  </w:style>
  <w:style w:type="character" w:styleId="ASUNChapter2Char" w:customStyle="1">
    <w:name w:val="ASUN Chapter2 Char"/>
    <w:link w:val="ASUNChapter2"/>
    <w:rsid w:val="00C8657F"/>
    <w:rPr>
      <w:rFonts w:ascii="New Baskerville" w:hAnsi="New Baskerville"/>
      <w:smallCaps/>
      <w:sz w:val="40"/>
      <w:szCs w:val="40"/>
    </w:rPr>
  </w:style>
  <w:style w:type="paragraph" w:styleId="ListParagraph">
    <w:name w:val="List Paragraph"/>
    <w:basedOn w:val="Normal"/>
    <w:qFormat/>
    <w:rsid w:val="006E66D7"/>
    <w:pPr>
      <w:ind w:left="720"/>
      <w:contextualSpacing/>
    </w:pPr>
  </w:style>
  <w:style w:type="character" w:styleId="HeaderChar" w:customStyle="1">
    <w:name w:val="Header Char"/>
    <w:basedOn w:val="DefaultParagraphFont"/>
    <w:link w:val="Header"/>
    <w:uiPriority w:val="99"/>
    <w:rsid w:val="00F93CD7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071EF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semiHidden/>
    <w:rsid w:val="00071E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36E1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link w:val="NoSpacingChar"/>
    <w:uiPriority w:val="1"/>
    <w:qFormat/>
    <w:rsid w:val="00C166F5"/>
    <w:rPr>
      <w:rFonts w:asciiTheme="minorHAnsi" w:hAnsiTheme="minorHAnsi" w:eastAsiaTheme="minorEastAsia" w:cstheme="minorBidi"/>
      <w:sz w:val="22"/>
      <w:szCs w:val="22"/>
      <w:lang w:eastAsia="ja-JP"/>
    </w:rPr>
  </w:style>
  <w:style w:type="character" w:styleId="NoSpacingChar" w:customStyle="1">
    <w:name w:val="No Spacing Char"/>
    <w:basedOn w:val="DefaultParagraphFont"/>
    <w:link w:val="NoSpacing"/>
    <w:uiPriority w:val="1"/>
    <w:rsid w:val="00C166F5"/>
    <w:rPr>
      <w:rFonts w:asciiTheme="minorHAnsi" w:hAnsiTheme="minorHAnsi" w:eastAsiaTheme="minorEastAsia" w:cstheme="minorBidi"/>
      <w:sz w:val="22"/>
      <w:szCs w:val="22"/>
      <w:lang w:eastAsia="ja-JP"/>
    </w:rPr>
  </w:style>
  <w:style w:type="character" w:styleId="FooterChar" w:customStyle="1">
    <w:name w:val="Footer Char"/>
    <w:basedOn w:val="DefaultParagraphFont"/>
    <w:link w:val="Footer"/>
    <w:uiPriority w:val="99"/>
    <w:rsid w:val="00C166F5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E57B7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E57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6E57B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E57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57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2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microsoft.com/office/2020/10/relationships/intelligence" Target="intelligence2.xml" Id="R69a1b36bcf21418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wzbf73DQtpVHcBPbdi4KgxdzTg==">CgMxLjAyCWlkLmdqZGd4czgAciExMXJ5OWVzNzFTOGR3WS1sTDlTWFVILTd6aTdXd3FFYlY=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FD89CDE-8BE0-456E-B830-E5595D1880C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Sean Hostmeyer</dc:creator>
  <lastModifiedBy>Elise Miller</lastModifiedBy>
  <revision>5</revision>
  <dcterms:created xsi:type="dcterms:W3CDTF">2024-12-16T00:08:00.0000000Z</dcterms:created>
  <dcterms:modified xsi:type="dcterms:W3CDTF">2025-03-07T19:56:16.6862741Z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06626905c55ed1232be13c7394329a3dfda311b44b2d4124074e50e402741db2</vt:lpwstr>
  </property>
</Properties>
</file>