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AB" w:rsidRDefault="00A068AB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188"/>
      </w:tblGrid>
      <w:tr w:rsidR="00C214EE" w:rsidRPr="009A03D8" w:rsidTr="00FC144F">
        <w:tc>
          <w:tcPr>
            <w:tcW w:w="2988" w:type="dxa"/>
            <w:shd w:val="clear" w:color="auto" w:fill="B3B3B3"/>
          </w:tcPr>
          <w:p w:rsidR="00C214EE" w:rsidRDefault="00C214EE">
            <w:pPr>
              <w:rPr>
                <w:rFonts w:ascii="Calibri" w:hAnsi="Calibri" w:cs="Calibri"/>
                <w:sz w:val="22"/>
                <w:szCs w:val="22"/>
              </w:rPr>
            </w:pPr>
            <w:r w:rsidRPr="009A03D8">
              <w:rPr>
                <w:rFonts w:ascii="Calibri" w:hAnsi="Calibri" w:cs="Calibri"/>
                <w:sz w:val="22"/>
                <w:szCs w:val="22"/>
              </w:rPr>
              <w:t>NAME OF COMMITTEE</w:t>
            </w:r>
          </w:p>
          <w:p w:rsidR="00F05D02" w:rsidRPr="009A03D8" w:rsidRDefault="00F05D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88" w:type="dxa"/>
          </w:tcPr>
          <w:p w:rsidR="00DA27DD" w:rsidRPr="00D60250" w:rsidRDefault="00F745B7" w:rsidP="00FC144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ASSESSMENT COMMITTEE</w:t>
            </w:r>
          </w:p>
        </w:tc>
      </w:tr>
      <w:tr w:rsidR="00C214EE" w:rsidRPr="009A03D8" w:rsidTr="00015FF6">
        <w:tc>
          <w:tcPr>
            <w:tcW w:w="2988" w:type="dxa"/>
            <w:shd w:val="clear" w:color="auto" w:fill="B3B3B3"/>
          </w:tcPr>
          <w:p w:rsidR="00C214EE" w:rsidRPr="009A03D8" w:rsidRDefault="00C214EE">
            <w:pPr>
              <w:rPr>
                <w:rFonts w:ascii="Calibri" w:hAnsi="Calibri" w:cs="Calibri"/>
                <w:sz w:val="22"/>
                <w:szCs w:val="22"/>
              </w:rPr>
            </w:pPr>
            <w:r w:rsidRPr="009A03D8">
              <w:rPr>
                <w:rFonts w:ascii="Calibri" w:hAnsi="Calibri" w:cs="Calibri"/>
                <w:sz w:val="22"/>
                <w:szCs w:val="22"/>
              </w:rPr>
              <w:t>COMMITTEE CHARGE</w:t>
            </w:r>
          </w:p>
        </w:tc>
        <w:tc>
          <w:tcPr>
            <w:tcW w:w="10188" w:type="dxa"/>
          </w:tcPr>
          <w:p w:rsidR="00FC5C26" w:rsidRPr="00D60250" w:rsidRDefault="009919E4" w:rsidP="00FC5C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Assessment</w:t>
            </w:r>
            <w:r w:rsidR="00FC5C26" w:rsidRPr="00D60250">
              <w:rPr>
                <w:rFonts w:ascii="Calibri" w:hAnsi="Calibri" w:cs="Calibri"/>
                <w:sz w:val="22"/>
                <w:szCs w:val="22"/>
              </w:rPr>
              <w:t xml:space="preserve"> Committee is a standing governance committee that </w:t>
            </w:r>
            <w:r w:rsidR="00D47CCD">
              <w:rPr>
                <w:rFonts w:ascii="Calibri" w:hAnsi="Calibri" w:cs="Calibri"/>
                <w:sz w:val="22"/>
                <w:szCs w:val="22"/>
              </w:rPr>
              <w:t>coordinates all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processes related to </w:t>
            </w:r>
            <w:r w:rsidR="00D47CCD">
              <w:rPr>
                <w:rFonts w:ascii="Calibri" w:hAnsi="Calibri" w:cs="Calibri"/>
                <w:sz w:val="22"/>
                <w:szCs w:val="22"/>
              </w:rPr>
              <w:t xml:space="preserve">the assessment of Institutional, Program, and Student Learning Outcomes.  </w:t>
            </w:r>
            <w:r w:rsidR="00FC5C26" w:rsidRPr="00D60250">
              <w:rPr>
                <w:rFonts w:ascii="Calibri" w:hAnsi="Calibri" w:cs="Calibri"/>
                <w:sz w:val="22"/>
                <w:szCs w:val="22"/>
              </w:rPr>
              <w:t xml:space="preserve">The primary purpose of this committee is to ensure that </w:t>
            </w:r>
            <w:r w:rsidR="00D47CCD">
              <w:rPr>
                <w:rFonts w:ascii="Calibri" w:hAnsi="Calibri" w:cs="Calibri"/>
                <w:sz w:val="22"/>
                <w:szCs w:val="22"/>
              </w:rPr>
              <w:t xml:space="preserve">learning outcome assessment </w:t>
            </w:r>
            <w:r w:rsidR="00FC5C26" w:rsidRPr="00D60250">
              <w:rPr>
                <w:rFonts w:ascii="Calibri" w:hAnsi="Calibri" w:cs="Calibri"/>
                <w:sz w:val="22"/>
                <w:szCs w:val="22"/>
              </w:rPr>
              <w:t>is consistent with the mission of the college, addresses the needs of students and the community, and meets the requi</w:t>
            </w:r>
            <w:r w:rsidR="004F3461">
              <w:rPr>
                <w:rFonts w:ascii="Calibri" w:hAnsi="Calibri" w:cs="Calibri"/>
                <w:sz w:val="22"/>
                <w:szCs w:val="22"/>
              </w:rPr>
              <w:t>rements of law and regulation</w:t>
            </w:r>
            <w:r w:rsidR="008641D4">
              <w:rPr>
                <w:rFonts w:ascii="Calibri" w:hAnsi="Calibri" w:cs="Calibri"/>
                <w:sz w:val="22"/>
                <w:szCs w:val="22"/>
              </w:rPr>
              <w:t>.</w:t>
            </w:r>
            <w:r w:rsidR="004F3461">
              <w:rPr>
                <w:rFonts w:ascii="Calibri" w:hAnsi="Calibri" w:cs="Calibri"/>
                <w:sz w:val="22"/>
                <w:szCs w:val="22"/>
              </w:rPr>
              <w:t xml:space="preserve">  As such, the Assessment Committee:</w:t>
            </w:r>
          </w:p>
          <w:p w:rsidR="00FC5C26" w:rsidRPr="00D60250" w:rsidRDefault="000A3A72" w:rsidP="00FC5C26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Communicates with all committees, organizations, or areas involved in assessment on campus (e.g. Curriculum Committee, Program Review Committee, Academic Senate, etc.).</w:t>
            </w:r>
          </w:p>
          <w:p w:rsidR="00FC5C26" w:rsidRPr="00D60250" w:rsidRDefault="00FC5C26" w:rsidP="00FC5C2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6025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Independently evaluates </w:t>
            </w:r>
            <w:r w:rsidR="008641D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proposals for new and/or revised </w:t>
            </w:r>
            <w:r w:rsidR="000A3A7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Program Learning </w:t>
            </w:r>
            <w:r w:rsidR="008641D4">
              <w:rPr>
                <w:rFonts w:ascii="Calibri" w:hAnsi="Calibri" w:cs="Calibri"/>
                <w:color w:val="auto"/>
                <w:sz w:val="22"/>
                <w:szCs w:val="22"/>
              </w:rPr>
              <w:t>Outcomes</w:t>
            </w:r>
            <w:r w:rsidRPr="00D60250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FC5C26" w:rsidRPr="008641D4" w:rsidRDefault="00FC5C26" w:rsidP="008641D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6025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Independently evaluates </w:t>
            </w:r>
            <w:r w:rsidR="008641D4">
              <w:rPr>
                <w:rFonts w:ascii="Calibri" w:hAnsi="Calibri" w:cs="Calibri"/>
                <w:color w:val="auto"/>
                <w:sz w:val="22"/>
                <w:szCs w:val="22"/>
              </w:rPr>
              <w:t>proposals for new and/or revised Student Learning Outcomes.</w:t>
            </w:r>
          </w:p>
          <w:p w:rsidR="00DA27DD" w:rsidRDefault="004F3461" w:rsidP="004F3461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Helps to develops and implement</w:t>
            </w:r>
            <w:r w:rsidR="00FC5C26" w:rsidRPr="00D6025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procedures to assure an effective means of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outcome assessment </w:t>
            </w:r>
            <w:r w:rsidR="00FC5C26" w:rsidRPr="00D60250">
              <w:rPr>
                <w:rFonts w:ascii="Calibri" w:hAnsi="Calibri" w:cs="Calibri"/>
                <w:color w:val="auto"/>
                <w:sz w:val="22"/>
                <w:szCs w:val="22"/>
              </w:rPr>
              <w:t>while adhering to the requirements of law and regulation.</w:t>
            </w:r>
          </w:p>
          <w:p w:rsidR="00F05D02" w:rsidRDefault="00F05D02" w:rsidP="004F3461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Faculty co-chair functions as a member of the Academic Senate Executive Board</w:t>
            </w:r>
          </w:p>
          <w:p w:rsidR="004F3461" w:rsidRPr="00D60250" w:rsidRDefault="004F3461" w:rsidP="004F3461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Assesses needs of faculty and staff in regard to assessment training.</w:t>
            </w:r>
          </w:p>
        </w:tc>
      </w:tr>
      <w:tr w:rsidR="00C214EE" w:rsidRPr="009A03D8" w:rsidTr="00015FF6">
        <w:tc>
          <w:tcPr>
            <w:tcW w:w="2988" w:type="dxa"/>
            <w:shd w:val="clear" w:color="auto" w:fill="B3B3B3"/>
          </w:tcPr>
          <w:p w:rsidR="00C214EE" w:rsidRPr="009A03D8" w:rsidRDefault="00C214EE">
            <w:pPr>
              <w:rPr>
                <w:rFonts w:ascii="Calibri" w:hAnsi="Calibri" w:cs="Calibri"/>
                <w:sz w:val="22"/>
                <w:szCs w:val="22"/>
              </w:rPr>
            </w:pPr>
            <w:r w:rsidRPr="009A03D8">
              <w:rPr>
                <w:rFonts w:ascii="Calibri" w:hAnsi="Calibri" w:cs="Calibri"/>
                <w:sz w:val="22"/>
                <w:szCs w:val="22"/>
              </w:rPr>
              <w:t>SCOPE OF AUTHORITY</w:t>
            </w:r>
          </w:p>
        </w:tc>
        <w:tc>
          <w:tcPr>
            <w:tcW w:w="10188" w:type="dxa"/>
          </w:tcPr>
          <w:p w:rsidR="00DA27DD" w:rsidRPr="00D60250" w:rsidRDefault="004F3461" w:rsidP="00F25F2D">
            <w:pPr>
              <w:spacing w:line="300" w:lineRule="atLeas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 order to maintain administrative oversight of the entire range </w:t>
            </w:r>
            <w:r w:rsidR="00F25F2D">
              <w:rPr>
                <w:rFonts w:ascii="Calibri" w:hAnsi="Calibri" w:cs="Calibri"/>
                <w:sz w:val="22"/>
                <w:szCs w:val="22"/>
              </w:rPr>
              <w:t>of campus assessment activities, the Assessment Committee meets at least once per month (during the academic year) to set college-wide assessment goals, plan for the Community College Survey of Student Engagement and Noel-Levitz schedules, and assess needs of faculty and staff in regard to assessment training.</w:t>
            </w:r>
          </w:p>
        </w:tc>
      </w:tr>
      <w:tr w:rsidR="001014CB" w:rsidRPr="009A03D8" w:rsidTr="00015FF6">
        <w:tc>
          <w:tcPr>
            <w:tcW w:w="2988" w:type="dxa"/>
            <w:shd w:val="clear" w:color="auto" w:fill="B3B3B3"/>
          </w:tcPr>
          <w:p w:rsidR="001014CB" w:rsidRPr="009A03D8" w:rsidRDefault="001014CB">
            <w:pPr>
              <w:rPr>
                <w:rFonts w:ascii="Calibri" w:hAnsi="Calibri" w:cs="Calibri"/>
                <w:sz w:val="22"/>
                <w:szCs w:val="22"/>
              </w:rPr>
            </w:pPr>
            <w:r w:rsidRPr="009A03D8">
              <w:rPr>
                <w:rFonts w:ascii="Calibri" w:hAnsi="Calibri" w:cs="Calibri"/>
                <w:sz w:val="22"/>
                <w:szCs w:val="22"/>
              </w:rPr>
              <w:t>REPORTS TO</w:t>
            </w:r>
          </w:p>
        </w:tc>
        <w:tc>
          <w:tcPr>
            <w:tcW w:w="10188" w:type="dxa"/>
          </w:tcPr>
          <w:p w:rsidR="001014CB" w:rsidRPr="00D60250" w:rsidRDefault="00F25F2D" w:rsidP="00F25F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Assessment</w:t>
            </w:r>
            <w:r w:rsidR="00D60250" w:rsidRPr="00D60250">
              <w:rPr>
                <w:rFonts w:ascii="Calibri" w:hAnsi="Calibri" w:cs="Calibri"/>
                <w:sz w:val="22"/>
                <w:szCs w:val="22"/>
              </w:rPr>
              <w:t xml:space="preserve"> Committee reports to the Executive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60250" w:rsidRPr="00D60250">
              <w:rPr>
                <w:rFonts w:ascii="Calibri" w:hAnsi="Calibri" w:cs="Calibri"/>
                <w:sz w:val="22"/>
                <w:szCs w:val="22"/>
              </w:rPr>
              <w:t>Vice President of Academic Affairs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Student Services</w:t>
            </w:r>
            <w:r w:rsidR="00D60250" w:rsidRPr="00D6025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C214EE" w:rsidRPr="009A03D8" w:rsidTr="00015FF6">
        <w:tc>
          <w:tcPr>
            <w:tcW w:w="2988" w:type="dxa"/>
            <w:shd w:val="clear" w:color="auto" w:fill="B3B3B3"/>
          </w:tcPr>
          <w:p w:rsidR="00C214EE" w:rsidRPr="009A03D8" w:rsidRDefault="00281AB8">
            <w:pPr>
              <w:rPr>
                <w:rFonts w:ascii="Calibri" w:hAnsi="Calibri" w:cs="Calibri"/>
                <w:sz w:val="22"/>
                <w:szCs w:val="22"/>
              </w:rPr>
            </w:pPr>
            <w:r w:rsidRPr="009A03D8">
              <w:rPr>
                <w:rFonts w:ascii="Calibri" w:hAnsi="Calibri" w:cs="Calibri"/>
                <w:sz w:val="22"/>
                <w:szCs w:val="22"/>
              </w:rPr>
              <w:t>COMMUNICATES WITH</w:t>
            </w:r>
          </w:p>
        </w:tc>
        <w:tc>
          <w:tcPr>
            <w:tcW w:w="10188" w:type="dxa"/>
          </w:tcPr>
          <w:p w:rsidR="00DA27DD" w:rsidRPr="00D60250" w:rsidRDefault="00F25F2D" w:rsidP="00FC5C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Assessment</w:t>
            </w:r>
            <w:r w:rsidR="00D60250">
              <w:rPr>
                <w:rFonts w:ascii="Calibri" w:hAnsi="Calibri" w:cs="Calibri"/>
                <w:sz w:val="22"/>
                <w:szCs w:val="22"/>
              </w:rPr>
              <w:t xml:space="preserve"> Committee communicates regularly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with faculty through Assessment</w:t>
            </w:r>
            <w:r w:rsidR="00D60250">
              <w:rPr>
                <w:rFonts w:ascii="Calibri" w:hAnsi="Calibri" w:cs="Calibri"/>
                <w:sz w:val="22"/>
                <w:szCs w:val="22"/>
              </w:rPr>
              <w:t xml:space="preserve"> Committee representatives, Academic Senate, College Council, and </w:t>
            </w:r>
            <w:r w:rsidR="007925B7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D60250">
              <w:rPr>
                <w:rFonts w:ascii="Calibri" w:hAnsi="Calibri" w:cs="Calibri"/>
                <w:sz w:val="22"/>
                <w:szCs w:val="22"/>
              </w:rPr>
              <w:t>Faculty Chairs and Deans Council.</w:t>
            </w:r>
          </w:p>
        </w:tc>
      </w:tr>
      <w:tr w:rsidR="00281AB8" w:rsidRPr="009A03D8" w:rsidTr="00015FF6">
        <w:tc>
          <w:tcPr>
            <w:tcW w:w="2988" w:type="dxa"/>
            <w:shd w:val="clear" w:color="auto" w:fill="B3B3B3"/>
          </w:tcPr>
          <w:p w:rsidR="00281AB8" w:rsidRPr="009A03D8" w:rsidRDefault="00281AB8">
            <w:pPr>
              <w:rPr>
                <w:rFonts w:ascii="Calibri" w:hAnsi="Calibri" w:cs="Calibri"/>
                <w:sz w:val="22"/>
                <w:szCs w:val="22"/>
              </w:rPr>
            </w:pPr>
            <w:r w:rsidRPr="009A03D8">
              <w:rPr>
                <w:rFonts w:ascii="Calibri" w:hAnsi="Calibri" w:cs="Calibri"/>
                <w:sz w:val="22"/>
                <w:szCs w:val="22"/>
              </w:rPr>
              <w:t>MEMBERSHIP</w:t>
            </w:r>
          </w:p>
        </w:tc>
        <w:tc>
          <w:tcPr>
            <w:tcW w:w="10188" w:type="dxa"/>
          </w:tcPr>
          <w:p w:rsidR="00FC5C26" w:rsidRPr="00D60250" w:rsidRDefault="00BF5040" w:rsidP="00FC5C26">
            <w:pPr>
              <w:pStyle w:val="ListParagraph"/>
              <w:ind w:left="0"/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The Assessment Committee will have one faculty</w:t>
            </w:r>
            <w:r w:rsidR="00FC5C26" w:rsidRPr="00D60250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co-chaired </w:t>
            </w: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and one administrative co-chair</w:t>
            </w:r>
            <w:r w:rsidR="00FC5C26" w:rsidRPr="00D60250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:rsidR="00FC5C26" w:rsidRPr="00D60250" w:rsidRDefault="00FC5C26" w:rsidP="00FC5C26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60250">
              <w:rPr>
                <w:rFonts w:ascii="Calibri" w:hAnsi="Calibri" w:cs="Calibri"/>
                <w:color w:val="auto"/>
                <w:sz w:val="22"/>
                <w:szCs w:val="22"/>
              </w:rPr>
              <w:t>Two administrative representatives</w:t>
            </w:r>
          </w:p>
          <w:p w:rsidR="00FC5C26" w:rsidRPr="00D60250" w:rsidRDefault="00FC5C26" w:rsidP="00FC5C26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6025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Articulation Officer </w:t>
            </w:r>
          </w:p>
          <w:p w:rsidR="00FC5C26" w:rsidRPr="00D60250" w:rsidRDefault="00FC5C26" w:rsidP="00FC5C26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6025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27 </w:t>
            </w:r>
            <w:hyperlink r:id="rId8" w:history="1">
              <w:r w:rsidRPr="00D60250">
                <w:rPr>
                  <w:rFonts w:ascii="Calibri" w:hAnsi="Calibri" w:cs="Calibri"/>
                  <w:color w:val="auto"/>
                  <w:sz w:val="22"/>
                  <w:szCs w:val="22"/>
                </w:rPr>
                <w:t>Academic Senate</w:t>
              </w:r>
            </w:hyperlink>
            <w:r w:rsidRPr="00D6025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representatives (24 department reps and 3 members-at-large)</w:t>
            </w:r>
          </w:p>
          <w:p w:rsidR="00FC5C26" w:rsidRPr="00D60250" w:rsidRDefault="00FC5C26" w:rsidP="00FC5C26">
            <w:pPr>
              <w:pStyle w:val="ListParagraph"/>
              <w:numPr>
                <w:ilvl w:val="1"/>
                <w:numId w:val="4"/>
              </w:numPr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60250">
              <w:rPr>
                <w:rFonts w:ascii="Calibri" w:hAnsi="Calibri" w:cs="Calibri"/>
                <w:color w:val="auto"/>
                <w:sz w:val="22"/>
                <w:szCs w:val="22"/>
              </w:rPr>
              <w:t>Unrepresented department positions will fall to the department chair</w:t>
            </w:r>
          </w:p>
          <w:p w:rsidR="00DA27DD" w:rsidRPr="00D60250" w:rsidRDefault="00FC5C26" w:rsidP="000F1803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6025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One Student Government Association Representative </w:t>
            </w:r>
          </w:p>
        </w:tc>
      </w:tr>
    </w:tbl>
    <w:p w:rsidR="003F32DF" w:rsidRPr="00CA43F3" w:rsidRDefault="003F32DF" w:rsidP="00FC5C26">
      <w:pPr>
        <w:jc w:val="right"/>
        <w:rPr>
          <w:i/>
          <w:sz w:val="22"/>
          <w:szCs w:val="22"/>
        </w:rPr>
      </w:pPr>
    </w:p>
    <w:sectPr w:rsidR="003F32DF" w:rsidRPr="00CA43F3" w:rsidSect="00A068AB">
      <w:footerReference w:type="default" r:id="rId9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1F" w:rsidRDefault="009F701F" w:rsidP="007925B7">
      <w:r>
        <w:separator/>
      </w:r>
    </w:p>
  </w:endnote>
  <w:endnote w:type="continuationSeparator" w:id="0">
    <w:p w:rsidR="009F701F" w:rsidRDefault="009F701F" w:rsidP="0079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B7" w:rsidRDefault="00E53431" w:rsidP="007925B7">
    <w:pPr>
      <w:pStyle w:val="Footer"/>
      <w:jc w:val="right"/>
    </w:pPr>
    <w:r>
      <w:t xml:space="preserve">Proposed </w:t>
    </w:r>
    <w:r w:rsidR="00F05D02">
      <w:t>Rev. 8/27/14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1F" w:rsidRDefault="009F701F" w:rsidP="007925B7">
      <w:r>
        <w:separator/>
      </w:r>
    </w:p>
  </w:footnote>
  <w:footnote w:type="continuationSeparator" w:id="0">
    <w:p w:rsidR="009F701F" w:rsidRDefault="009F701F" w:rsidP="0079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0BDA"/>
    <w:multiLevelType w:val="hybridMultilevel"/>
    <w:tmpl w:val="D4789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A03F4"/>
    <w:multiLevelType w:val="hybridMultilevel"/>
    <w:tmpl w:val="A866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A02D8"/>
    <w:multiLevelType w:val="hybridMultilevel"/>
    <w:tmpl w:val="1F021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B05EA"/>
    <w:multiLevelType w:val="hybridMultilevel"/>
    <w:tmpl w:val="25E2DB60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EE"/>
    <w:rsid w:val="00015FF6"/>
    <w:rsid w:val="000A3A72"/>
    <w:rsid w:val="000D15AD"/>
    <w:rsid w:val="000F1803"/>
    <w:rsid w:val="001014CB"/>
    <w:rsid w:val="00101BDC"/>
    <w:rsid w:val="00167CD4"/>
    <w:rsid w:val="00233ABD"/>
    <w:rsid w:val="00281AB8"/>
    <w:rsid w:val="00286BFA"/>
    <w:rsid w:val="002B20EA"/>
    <w:rsid w:val="002C4CB2"/>
    <w:rsid w:val="0032353C"/>
    <w:rsid w:val="00380734"/>
    <w:rsid w:val="003F32DF"/>
    <w:rsid w:val="00474AA1"/>
    <w:rsid w:val="004E39D0"/>
    <w:rsid w:val="004F3461"/>
    <w:rsid w:val="00542FC2"/>
    <w:rsid w:val="00544FE2"/>
    <w:rsid w:val="005A2F55"/>
    <w:rsid w:val="005B72EC"/>
    <w:rsid w:val="00604F68"/>
    <w:rsid w:val="00644C0D"/>
    <w:rsid w:val="007925B7"/>
    <w:rsid w:val="00792AAB"/>
    <w:rsid w:val="008641D4"/>
    <w:rsid w:val="008655F3"/>
    <w:rsid w:val="009765A0"/>
    <w:rsid w:val="009919E4"/>
    <w:rsid w:val="009A03D8"/>
    <w:rsid w:val="009F701F"/>
    <w:rsid w:val="00A03F13"/>
    <w:rsid w:val="00A06849"/>
    <w:rsid w:val="00A068AB"/>
    <w:rsid w:val="00B67D68"/>
    <w:rsid w:val="00BF5040"/>
    <w:rsid w:val="00C214EE"/>
    <w:rsid w:val="00C70472"/>
    <w:rsid w:val="00CA43F3"/>
    <w:rsid w:val="00D04DC7"/>
    <w:rsid w:val="00D47CCD"/>
    <w:rsid w:val="00D60250"/>
    <w:rsid w:val="00DA27DD"/>
    <w:rsid w:val="00E53431"/>
    <w:rsid w:val="00E93F08"/>
    <w:rsid w:val="00F05D02"/>
    <w:rsid w:val="00F07177"/>
    <w:rsid w:val="00F25F2D"/>
    <w:rsid w:val="00F745B7"/>
    <w:rsid w:val="00FC144F"/>
    <w:rsid w:val="00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paragraph" w:styleId="Heading3">
    <w:name w:val="heading 3"/>
    <w:next w:val="Normal"/>
    <w:link w:val="Heading3Char"/>
    <w:qFormat/>
    <w:rsid w:val="00FC5C26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5C26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ListParagraph">
    <w:name w:val="List Paragraph"/>
    <w:basedOn w:val="Normal"/>
    <w:uiPriority w:val="34"/>
    <w:qFormat/>
    <w:rsid w:val="00FC5C26"/>
    <w:pPr>
      <w:ind w:left="720"/>
    </w:pPr>
    <w:rPr>
      <w:rFonts w:ascii="Times New Roman" w:hAnsi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rsid w:val="00792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5B7"/>
    <w:rPr>
      <w:rFonts w:ascii="Trebuchet MS" w:hAnsi="Trebuchet MS"/>
      <w:sz w:val="24"/>
      <w:szCs w:val="24"/>
    </w:rPr>
  </w:style>
  <w:style w:type="paragraph" w:styleId="Footer">
    <w:name w:val="footer"/>
    <w:basedOn w:val="Normal"/>
    <w:link w:val="FooterChar"/>
    <w:rsid w:val="00792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5B7"/>
    <w:rPr>
      <w:rFonts w:ascii="Trebuchet MS" w:hAnsi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paragraph" w:styleId="Heading3">
    <w:name w:val="heading 3"/>
    <w:next w:val="Normal"/>
    <w:link w:val="Heading3Char"/>
    <w:qFormat/>
    <w:rsid w:val="00FC5C26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5C26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ListParagraph">
    <w:name w:val="List Paragraph"/>
    <w:basedOn w:val="Normal"/>
    <w:uiPriority w:val="34"/>
    <w:qFormat/>
    <w:rsid w:val="00FC5C26"/>
    <w:pPr>
      <w:ind w:left="720"/>
    </w:pPr>
    <w:rPr>
      <w:rFonts w:ascii="Times New Roman" w:hAnsi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rsid w:val="00792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5B7"/>
    <w:rPr>
      <w:rFonts w:ascii="Trebuchet MS" w:hAnsi="Trebuchet MS"/>
      <w:sz w:val="24"/>
      <w:szCs w:val="24"/>
    </w:rPr>
  </w:style>
  <w:style w:type="paragraph" w:styleId="Footer">
    <w:name w:val="footer"/>
    <w:basedOn w:val="Normal"/>
    <w:link w:val="FooterChar"/>
    <w:rsid w:val="00792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5B7"/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committee/academic-sena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COMMITTEE</vt:lpstr>
    </vt:vector>
  </TitlesOfParts>
  <Company>BCIS</Company>
  <LinksUpToDate>false</LinksUpToDate>
  <CharactersWithSpaces>2287</CharactersWithSpaces>
  <SharedDoc>false</SharedDoc>
  <HLinks>
    <vt:vector size="6" baseType="variant"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https://committees.kccd.edu/committee/academic-senate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COMMITTEE</dc:title>
  <dc:creator>BCIS</dc:creator>
  <cp:lastModifiedBy>Kate Pluta</cp:lastModifiedBy>
  <cp:revision>2</cp:revision>
  <cp:lastPrinted>2016-05-23T19:08:00Z</cp:lastPrinted>
  <dcterms:created xsi:type="dcterms:W3CDTF">2016-05-24T00:52:00Z</dcterms:created>
  <dcterms:modified xsi:type="dcterms:W3CDTF">2016-05-24T00:52:00Z</dcterms:modified>
</cp:coreProperties>
</file>