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10C2" w14:textId="605239DF" w:rsidR="002E5236" w:rsidRDefault="002E5236"/>
    <w:p w14:paraId="4D831713" w14:textId="3918FF6E" w:rsidR="00651C37" w:rsidRDefault="00651C37"/>
    <w:p w14:paraId="6C97874A" w14:textId="568BA2A3" w:rsidR="00651C37" w:rsidRPr="00974F8D" w:rsidRDefault="00651C37" w:rsidP="00974F8D">
      <w:pPr>
        <w:jc w:val="center"/>
        <w:rPr>
          <w:b/>
          <w:bCs/>
        </w:rPr>
      </w:pPr>
      <w:r w:rsidRPr="00974F8D">
        <w:rPr>
          <w:b/>
          <w:bCs/>
        </w:rPr>
        <w:t>GUIDELINES FOR DIALOGUE–COMMUNITY EXPECTATIONS</w:t>
      </w:r>
    </w:p>
    <w:p w14:paraId="5420382B" w14:textId="745FD220" w:rsidR="00974F8D" w:rsidRDefault="00974F8D" w:rsidP="00974F8D"/>
    <w:p w14:paraId="1B0CFD41" w14:textId="77777777" w:rsidR="00974F8D" w:rsidRDefault="00974F8D" w:rsidP="00974F8D"/>
    <w:p w14:paraId="055D58FF" w14:textId="4DBB114A" w:rsidR="00974F8D" w:rsidRDefault="00651C37" w:rsidP="00974F8D">
      <w:pPr>
        <w:pStyle w:val="ListParagraph"/>
        <w:numPr>
          <w:ilvl w:val="0"/>
          <w:numId w:val="1"/>
        </w:numPr>
      </w:pPr>
      <w:r w:rsidRPr="00974F8D">
        <w:rPr>
          <w:b/>
          <w:bCs/>
        </w:rPr>
        <w:t>Be true to yourself</w:t>
      </w:r>
      <w:r w:rsidR="00974F8D">
        <w:t>.</w:t>
      </w:r>
      <w:r w:rsidRPr="00974F8D">
        <w:t xml:space="preserve"> We want to create an atmosphere for open, honest exchange. </w:t>
      </w:r>
    </w:p>
    <w:p w14:paraId="7E8B26E8" w14:textId="77777777" w:rsidR="00974F8D" w:rsidRDefault="00974F8D" w:rsidP="00974F8D">
      <w:pPr>
        <w:pStyle w:val="ListParagraph"/>
      </w:pPr>
    </w:p>
    <w:p w14:paraId="6A62C16A" w14:textId="77777777" w:rsidR="00974F8D" w:rsidRDefault="00651C37" w:rsidP="00974F8D">
      <w:pPr>
        <w:pStyle w:val="ListParagraph"/>
        <w:numPr>
          <w:ilvl w:val="0"/>
          <w:numId w:val="1"/>
        </w:numPr>
      </w:pPr>
      <w:r w:rsidRPr="00974F8D">
        <w:rPr>
          <w:b/>
          <w:bCs/>
        </w:rPr>
        <w:t>Commit to learning from each other</w:t>
      </w:r>
      <w:r w:rsidRPr="00974F8D">
        <w:t xml:space="preserve">. Listen to each other and acknowledge that we all come from different backgrounds, skills, interests, abilities, and values. We realize that it is these very differences that will increase our awareness and understanding through this process. </w:t>
      </w:r>
    </w:p>
    <w:p w14:paraId="69A2DD64" w14:textId="77777777" w:rsidR="00974F8D" w:rsidRDefault="00974F8D" w:rsidP="00974F8D">
      <w:pPr>
        <w:pStyle w:val="ListParagraph"/>
      </w:pPr>
    </w:p>
    <w:p w14:paraId="6849AD51" w14:textId="0E52BDE4" w:rsidR="00974F8D" w:rsidRDefault="00651C37" w:rsidP="00974F8D">
      <w:pPr>
        <w:pStyle w:val="ListParagraph"/>
        <w:numPr>
          <w:ilvl w:val="0"/>
          <w:numId w:val="1"/>
        </w:numPr>
      </w:pPr>
      <w:r w:rsidRPr="00974F8D">
        <w:rPr>
          <w:b/>
          <w:bCs/>
        </w:rPr>
        <w:t>Acknowledge each other’s experiences</w:t>
      </w:r>
      <w:r w:rsidR="00974F8D">
        <w:t>.</w:t>
      </w:r>
      <w:r w:rsidRPr="00974F8D">
        <w:t xml:space="preserve"> We will not devalue people for their experiences, lack of experiences, or difference in interpretation of those experiences. </w:t>
      </w:r>
    </w:p>
    <w:p w14:paraId="6D8AE985" w14:textId="77777777" w:rsidR="00974F8D" w:rsidRDefault="00974F8D" w:rsidP="00974F8D">
      <w:pPr>
        <w:pStyle w:val="ListParagraph"/>
      </w:pPr>
    </w:p>
    <w:p w14:paraId="357BB222" w14:textId="174B88E1" w:rsidR="00974F8D" w:rsidRDefault="00651C37" w:rsidP="00974F8D">
      <w:pPr>
        <w:pStyle w:val="ListParagraph"/>
        <w:numPr>
          <w:ilvl w:val="0"/>
          <w:numId w:val="1"/>
        </w:numPr>
      </w:pPr>
      <w:r w:rsidRPr="00974F8D">
        <w:rPr>
          <w:b/>
          <w:bCs/>
        </w:rPr>
        <w:t>Trust that others are doing the best they can</w:t>
      </w:r>
      <w:r w:rsidR="00974F8D">
        <w:t>.</w:t>
      </w:r>
      <w:r w:rsidRPr="00974F8D">
        <w:t xml:space="preserve"> We will try not to ‘freeze people in time’ but leave space for everyone to learn and change through our interactions with one another. </w:t>
      </w:r>
    </w:p>
    <w:p w14:paraId="656D9872" w14:textId="77777777" w:rsidR="00974F8D" w:rsidRDefault="00974F8D" w:rsidP="00974F8D">
      <w:pPr>
        <w:pStyle w:val="ListParagraph"/>
      </w:pPr>
    </w:p>
    <w:p w14:paraId="69AE00BA" w14:textId="47CEEA4B" w:rsidR="00974F8D" w:rsidRDefault="00651C37" w:rsidP="00974F8D">
      <w:pPr>
        <w:pStyle w:val="ListParagraph"/>
        <w:numPr>
          <w:ilvl w:val="0"/>
          <w:numId w:val="1"/>
        </w:numPr>
      </w:pPr>
      <w:r w:rsidRPr="00974F8D">
        <w:rPr>
          <w:b/>
          <w:bCs/>
        </w:rPr>
        <w:t>Challenge the idea and not the person</w:t>
      </w:r>
      <w:r w:rsidR="00974F8D">
        <w:t>.</w:t>
      </w:r>
      <w:r w:rsidRPr="00974F8D">
        <w:t xml:space="preserve"> If we wish to challenge something that has been said, we will challenge the idea or the practice referred to, not the individual sharing this idea or practice. </w:t>
      </w:r>
    </w:p>
    <w:p w14:paraId="535ECB04" w14:textId="77777777" w:rsidR="00974F8D" w:rsidRDefault="00974F8D" w:rsidP="00974F8D">
      <w:pPr>
        <w:pStyle w:val="ListParagraph"/>
      </w:pPr>
    </w:p>
    <w:p w14:paraId="79C18153" w14:textId="67FF0ED1" w:rsidR="00974F8D" w:rsidRDefault="00651C37" w:rsidP="00974F8D">
      <w:pPr>
        <w:pStyle w:val="ListParagraph"/>
        <w:numPr>
          <w:ilvl w:val="0"/>
          <w:numId w:val="1"/>
        </w:numPr>
      </w:pPr>
      <w:r w:rsidRPr="00974F8D">
        <w:rPr>
          <w:b/>
          <w:bCs/>
        </w:rPr>
        <w:t>Speak your discomfort</w:t>
      </w:r>
      <w:r w:rsidR="00974F8D">
        <w:t>.</w:t>
      </w:r>
      <w:r w:rsidRPr="00974F8D">
        <w:t xml:space="preserve"> If something is bothering you and you are open to sharing, please share it with the group. Often our emotional reactions to this process offer the most valuable learning opportunities. </w:t>
      </w:r>
    </w:p>
    <w:p w14:paraId="0F8B4D82" w14:textId="77777777" w:rsidR="00974F8D" w:rsidRDefault="00974F8D" w:rsidP="00974F8D">
      <w:pPr>
        <w:pStyle w:val="ListParagraph"/>
      </w:pPr>
    </w:p>
    <w:p w14:paraId="708FDA89" w14:textId="3EE86462" w:rsidR="00651C37" w:rsidRPr="00974F8D" w:rsidRDefault="00651C37" w:rsidP="00974F8D">
      <w:pPr>
        <w:pStyle w:val="ListParagraph"/>
        <w:numPr>
          <w:ilvl w:val="0"/>
          <w:numId w:val="1"/>
        </w:numPr>
      </w:pPr>
      <w:r w:rsidRPr="00974F8D">
        <w:rPr>
          <w:b/>
          <w:bCs/>
        </w:rPr>
        <w:t>Step Up, Step Back</w:t>
      </w:r>
      <w:r w:rsidR="00974F8D">
        <w:t>.</w:t>
      </w:r>
      <w:r w:rsidRPr="00974F8D">
        <w:t xml:space="preserve"> Be mindful of taking up much more space than others. On the same note, empower yourself to speak up when others are dominating the conversation. </w:t>
      </w:r>
    </w:p>
    <w:p w14:paraId="4B7D88A7" w14:textId="77777777" w:rsidR="00974F8D" w:rsidRDefault="00974F8D" w:rsidP="00974F8D"/>
    <w:p w14:paraId="02904F9A" w14:textId="77777777" w:rsidR="00974F8D" w:rsidRDefault="00974F8D" w:rsidP="00974F8D"/>
    <w:p w14:paraId="59BFBFAA" w14:textId="5F2F680F" w:rsidR="00651C37" w:rsidRDefault="00651C37" w:rsidP="00974F8D">
      <w:pPr>
        <w:jc w:val="center"/>
      </w:pPr>
      <w:r w:rsidRPr="00974F8D">
        <w:t>(</w:t>
      </w:r>
      <w:r w:rsidR="00974F8D">
        <w:t>A</w:t>
      </w:r>
      <w:r w:rsidRPr="00974F8D">
        <w:t>dapted from the University of Michigan Program on Intergroup Relations, IGR)</w:t>
      </w:r>
    </w:p>
    <w:p w14:paraId="1BAE63F7" w14:textId="5BD9CDDA" w:rsidR="00974F8D" w:rsidRPr="00974F8D" w:rsidRDefault="00974F8D" w:rsidP="00974F8D">
      <w:pPr>
        <w:jc w:val="center"/>
      </w:pPr>
      <w:r>
        <w:t>Referenced in ASCCC event programs</w:t>
      </w:r>
    </w:p>
    <w:p w14:paraId="0F0BFC66" w14:textId="6C36268D" w:rsidR="00651C37" w:rsidRDefault="00651C37"/>
    <w:p w14:paraId="7471D7F8" w14:textId="4E7742E6" w:rsidR="00974F8D" w:rsidRDefault="00974F8D"/>
    <w:p w14:paraId="469A7CC5" w14:textId="77777777" w:rsidR="00974F8D" w:rsidRDefault="00974F8D" w:rsidP="00974F8D">
      <w:r w:rsidRPr="00110E85">
        <w:rPr>
          <w:i/>
          <w:iCs/>
        </w:rPr>
        <w:t>Question</w:t>
      </w:r>
      <w:r>
        <w:t xml:space="preserve">: </w:t>
      </w:r>
      <w:r w:rsidRPr="00974F8D">
        <w:t>What do you hope to gain or learn during the Collegiality in Action Visit?</w:t>
      </w:r>
    </w:p>
    <w:p w14:paraId="31EC322A" w14:textId="77777777" w:rsidR="00974F8D" w:rsidRDefault="00974F8D" w:rsidP="00974F8D">
      <w:pPr>
        <w:pStyle w:val="ListParagraph"/>
        <w:numPr>
          <w:ilvl w:val="0"/>
          <w:numId w:val="5"/>
        </w:numPr>
      </w:pPr>
      <w:r w:rsidRPr="00974F8D">
        <w:t>Jot down your response</w:t>
      </w:r>
    </w:p>
    <w:p w14:paraId="2DDEB4A1" w14:textId="6FD74E85" w:rsidR="00974F8D" w:rsidRPr="00974F8D" w:rsidRDefault="00974F8D" w:rsidP="00974F8D">
      <w:pPr>
        <w:pStyle w:val="ListParagraph"/>
        <w:numPr>
          <w:ilvl w:val="0"/>
          <w:numId w:val="5"/>
        </w:numPr>
      </w:pPr>
      <w:r w:rsidRPr="00974F8D">
        <w:t>If you choose, and if time permits, you may share this during the close of this visit.</w:t>
      </w:r>
    </w:p>
    <w:p w14:paraId="2EF22F91" w14:textId="77777777" w:rsidR="00974F8D" w:rsidRPr="00974F8D" w:rsidRDefault="00974F8D" w:rsidP="00974F8D"/>
    <w:p w14:paraId="504E4A7E" w14:textId="1869E15B" w:rsidR="00974F8D" w:rsidRDefault="00974F8D"/>
    <w:sectPr w:rsidR="00974F8D" w:rsidSect="008923E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8732C"/>
    <w:multiLevelType w:val="hybridMultilevel"/>
    <w:tmpl w:val="40DE133C"/>
    <w:lvl w:ilvl="0" w:tplc="61E4000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5467A"/>
    <w:multiLevelType w:val="hybridMultilevel"/>
    <w:tmpl w:val="08C24E8A"/>
    <w:lvl w:ilvl="0" w:tplc="61E40006">
      <w:start w:val="1"/>
      <w:numFmt w:val="bullet"/>
      <w:lvlText w:val="•"/>
      <w:lvlJc w:val="left"/>
      <w:pPr>
        <w:tabs>
          <w:tab w:val="num" w:pos="720"/>
        </w:tabs>
        <w:ind w:left="720" w:hanging="360"/>
      </w:pPr>
      <w:rPr>
        <w:rFonts w:ascii="Arial" w:hAnsi="Arial" w:hint="default"/>
      </w:rPr>
    </w:lvl>
    <w:lvl w:ilvl="1" w:tplc="4C885482" w:tentative="1">
      <w:start w:val="1"/>
      <w:numFmt w:val="bullet"/>
      <w:lvlText w:val="•"/>
      <w:lvlJc w:val="left"/>
      <w:pPr>
        <w:tabs>
          <w:tab w:val="num" w:pos="1440"/>
        </w:tabs>
        <w:ind w:left="1440" w:hanging="360"/>
      </w:pPr>
      <w:rPr>
        <w:rFonts w:ascii="Arial" w:hAnsi="Arial" w:hint="default"/>
      </w:rPr>
    </w:lvl>
    <w:lvl w:ilvl="2" w:tplc="951848AE" w:tentative="1">
      <w:start w:val="1"/>
      <w:numFmt w:val="bullet"/>
      <w:lvlText w:val="•"/>
      <w:lvlJc w:val="left"/>
      <w:pPr>
        <w:tabs>
          <w:tab w:val="num" w:pos="2160"/>
        </w:tabs>
        <w:ind w:left="2160" w:hanging="360"/>
      </w:pPr>
      <w:rPr>
        <w:rFonts w:ascii="Arial" w:hAnsi="Arial" w:hint="default"/>
      </w:rPr>
    </w:lvl>
    <w:lvl w:ilvl="3" w:tplc="A5285882" w:tentative="1">
      <w:start w:val="1"/>
      <w:numFmt w:val="bullet"/>
      <w:lvlText w:val="•"/>
      <w:lvlJc w:val="left"/>
      <w:pPr>
        <w:tabs>
          <w:tab w:val="num" w:pos="2880"/>
        </w:tabs>
        <w:ind w:left="2880" w:hanging="360"/>
      </w:pPr>
      <w:rPr>
        <w:rFonts w:ascii="Arial" w:hAnsi="Arial" w:hint="default"/>
      </w:rPr>
    </w:lvl>
    <w:lvl w:ilvl="4" w:tplc="ED7A15DE" w:tentative="1">
      <w:start w:val="1"/>
      <w:numFmt w:val="bullet"/>
      <w:lvlText w:val="•"/>
      <w:lvlJc w:val="left"/>
      <w:pPr>
        <w:tabs>
          <w:tab w:val="num" w:pos="3600"/>
        </w:tabs>
        <w:ind w:left="3600" w:hanging="360"/>
      </w:pPr>
      <w:rPr>
        <w:rFonts w:ascii="Arial" w:hAnsi="Arial" w:hint="default"/>
      </w:rPr>
    </w:lvl>
    <w:lvl w:ilvl="5" w:tplc="5810E252" w:tentative="1">
      <w:start w:val="1"/>
      <w:numFmt w:val="bullet"/>
      <w:lvlText w:val="•"/>
      <w:lvlJc w:val="left"/>
      <w:pPr>
        <w:tabs>
          <w:tab w:val="num" w:pos="4320"/>
        </w:tabs>
        <w:ind w:left="4320" w:hanging="360"/>
      </w:pPr>
      <w:rPr>
        <w:rFonts w:ascii="Arial" w:hAnsi="Arial" w:hint="default"/>
      </w:rPr>
    </w:lvl>
    <w:lvl w:ilvl="6" w:tplc="19A2CD6A" w:tentative="1">
      <w:start w:val="1"/>
      <w:numFmt w:val="bullet"/>
      <w:lvlText w:val="•"/>
      <w:lvlJc w:val="left"/>
      <w:pPr>
        <w:tabs>
          <w:tab w:val="num" w:pos="5040"/>
        </w:tabs>
        <w:ind w:left="5040" w:hanging="360"/>
      </w:pPr>
      <w:rPr>
        <w:rFonts w:ascii="Arial" w:hAnsi="Arial" w:hint="default"/>
      </w:rPr>
    </w:lvl>
    <w:lvl w:ilvl="7" w:tplc="19DC7C5C" w:tentative="1">
      <w:start w:val="1"/>
      <w:numFmt w:val="bullet"/>
      <w:lvlText w:val="•"/>
      <w:lvlJc w:val="left"/>
      <w:pPr>
        <w:tabs>
          <w:tab w:val="num" w:pos="5760"/>
        </w:tabs>
        <w:ind w:left="5760" w:hanging="360"/>
      </w:pPr>
      <w:rPr>
        <w:rFonts w:ascii="Arial" w:hAnsi="Arial" w:hint="default"/>
      </w:rPr>
    </w:lvl>
    <w:lvl w:ilvl="8" w:tplc="724C3B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9B6830"/>
    <w:multiLevelType w:val="hybridMultilevel"/>
    <w:tmpl w:val="C20E225E"/>
    <w:lvl w:ilvl="0" w:tplc="84EA6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B7E44"/>
    <w:multiLevelType w:val="hybridMultilevel"/>
    <w:tmpl w:val="A9E4FF96"/>
    <w:lvl w:ilvl="0" w:tplc="EAC40026">
      <w:start w:val="1"/>
      <w:numFmt w:val="bullet"/>
      <w:lvlText w:val="•"/>
      <w:lvlJc w:val="left"/>
      <w:pPr>
        <w:tabs>
          <w:tab w:val="num" w:pos="720"/>
        </w:tabs>
        <w:ind w:left="720" w:hanging="360"/>
      </w:pPr>
      <w:rPr>
        <w:rFonts w:ascii="Arial" w:hAnsi="Arial" w:hint="default"/>
      </w:rPr>
    </w:lvl>
    <w:lvl w:ilvl="1" w:tplc="2AB011DC">
      <w:start w:val="1"/>
      <w:numFmt w:val="bullet"/>
      <w:lvlText w:val="•"/>
      <w:lvlJc w:val="left"/>
      <w:pPr>
        <w:tabs>
          <w:tab w:val="num" w:pos="1440"/>
        </w:tabs>
        <w:ind w:left="1440" w:hanging="360"/>
      </w:pPr>
      <w:rPr>
        <w:rFonts w:ascii="Arial" w:hAnsi="Arial" w:hint="default"/>
      </w:rPr>
    </w:lvl>
    <w:lvl w:ilvl="2" w:tplc="81B225CA" w:tentative="1">
      <w:start w:val="1"/>
      <w:numFmt w:val="bullet"/>
      <w:lvlText w:val="•"/>
      <w:lvlJc w:val="left"/>
      <w:pPr>
        <w:tabs>
          <w:tab w:val="num" w:pos="2160"/>
        </w:tabs>
        <w:ind w:left="2160" w:hanging="360"/>
      </w:pPr>
      <w:rPr>
        <w:rFonts w:ascii="Arial" w:hAnsi="Arial" w:hint="default"/>
      </w:rPr>
    </w:lvl>
    <w:lvl w:ilvl="3" w:tplc="08145224" w:tentative="1">
      <w:start w:val="1"/>
      <w:numFmt w:val="bullet"/>
      <w:lvlText w:val="•"/>
      <w:lvlJc w:val="left"/>
      <w:pPr>
        <w:tabs>
          <w:tab w:val="num" w:pos="2880"/>
        </w:tabs>
        <w:ind w:left="2880" w:hanging="360"/>
      </w:pPr>
      <w:rPr>
        <w:rFonts w:ascii="Arial" w:hAnsi="Arial" w:hint="default"/>
      </w:rPr>
    </w:lvl>
    <w:lvl w:ilvl="4" w:tplc="9BA81E9A" w:tentative="1">
      <w:start w:val="1"/>
      <w:numFmt w:val="bullet"/>
      <w:lvlText w:val="•"/>
      <w:lvlJc w:val="left"/>
      <w:pPr>
        <w:tabs>
          <w:tab w:val="num" w:pos="3600"/>
        </w:tabs>
        <w:ind w:left="3600" w:hanging="360"/>
      </w:pPr>
      <w:rPr>
        <w:rFonts w:ascii="Arial" w:hAnsi="Arial" w:hint="default"/>
      </w:rPr>
    </w:lvl>
    <w:lvl w:ilvl="5" w:tplc="812AA6C8" w:tentative="1">
      <w:start w:val="1"/>
      <w:numFmt w:val="bullet"/>
      <w:lvlText w:val="•"/>
      <w:lvlJc w:val="left"/>
      <w:pPr>
        <w:tabs>
          <w:tab w:val="num" w:pos="4320"/>
        </w:tabs>
        <w:ind w:left="4320" w:hanging="360"/>
      </w:pPr>
      <w:rPr>
        <w:rFonts w:ascii="Arial" w:hAnsi="Arial" w:hint="default"/>
      </w:rPr>
    </w:lvl>
    <w:lvl w:ilvl="6" w:tplc="C77EDC14" w:tentative="1">
      <w:start w:val="1"/>
      <w:numFmt w:val="bullet"/>
      <w:lvlText w:val="•"/>
      <w:lvlJc w:val="left"/>
      <w:pPr>
        <w:tabs>
          <w:tab w:val="num" w:pos="5040"/>
        </w:tabs>
        <w:ind w:left="5040" w:hanging="360"/>
      </w:pPr>
      <w:rPr>
        <w:rFonts w:ascii="Arial" w:hAnsi="Arial" w:hint="default"/>
      </w:rPr>
    </w:lvl>
    <w:lvl w:ilvl="7" w:tplc="A8C62B46" w:tentative="1">
      <w:start w:val="1"/>
      <w:numFmt w:val="bullet"/>
      <w:lvlText w:val="•"/>
      <w:lvlJc w:val="left"/>
      <w:pPr>
        <w:tabs>
          <w:tab w:val="num" w:pos="5760"/>
        </w:tabs>
        <w:ind w:left="5760" w:hanging="360"/>
      </w:pPr>
      <w:rPr>
        <w:rFonts w:ascii="Arial" w:hAnsi="Arial" w:hint="default"/>
      </w:rPr>
    </w:lvl>
    <w:lvl w:ilvl="8" w:tplc="87D2E9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645044"/>
    <w:multiLevelType w:val="hybridMultilevel"/>
    <w:tmpl w:val="14FC5C1A"/>
    <w:lvl w:ilvl="0" w:tplc="61E4000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462713">
    <w:abstractNumId w:val="2"/>
  </w:num>
  <w:num w:numId="2" w16cid:durableId="1475683262">
    <w:abstractNumId w:val="1"/>
  </w:num>
  <w:num w:numId="3" w16cid:durableId="642583089">
    <w:abstractNumId w:val="3"/>
  </w:num>
  <w:num w:numId="4" w16cid:durableId="1548450659">
    <w:abstractNumId w:val="0"/>
  </w:num>
  <w:num w:numId="5" w16cid:durableId="1124345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7"/>
    <w:rsid w:val="00000667"/>
    <w:rsid w:val="00110E85"/>
    <w:rsid w:val="002E5236"/>
    <w:rsid w:val="005F185A"/>
    <w:rsid w:val="00651C37"/>
    <w:rsid w:val="008923E7"/>
    <w:rsid w:val="00974F8D"/>
    <w:rsid w:val="00BC0E1E"/>
    <w:rsid w:val="00E3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BF7C"/>
  <w15:chartTrackingRefBased/>
  <w15:docId w15:val="{324A80CD-71BF-CA41-A798-C3CBF16D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C37"/>
    <w:pPr>
      <w:spacing w:before="100" w:beforeAutospacing="1" w:after="100" w:afterAutospacing="1"/>
    </w:pPr>
    <w:rPr>
      <w:rFonts w:eastAsia="Times New Roman" w:cs="Times New Roman"/>
    </w:rPr>
  </w:style>
  <w:style w:type="paragraph" w:styleId="ListParagraph">
    <w:name w:val="List Paragraph"/>
    <w:basedOn w:val="Normal"/>
    <w:uiPriority w:val="34"/>
    <w:qFormat/>
    <w:rsid w:val="00974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99711">
      <w:bodyDiv w:val="1"/>
      <w:marLeft w:val="0"/>
      <w:marRight w:val="0"/>
      <w:marTop w:val="0"/>
      <w:marBottom w:val="0"/>
      <w:divBdr>
        <w:top w:val="none" w:sz="0" w:space="0" w:color="auto"/>
        <w:left w:val="none" w:sz="0" w:space="0" w:color="auto"/>
        <w:bottom w:val="none" w:sz="0" w:space="0" w:color="auto"/>
        <w:right w:val="none" w:sz="0" w:space="0" w:color="auto"/>
      </w:divBdr>
      <w:divsChild>
        <w:div w:id="1876845209">
          <w:marLeft w:val="1080"/>
          <w:marRight w:val="0"/>
          <w:marTop w:val="100"/>
          <w:marBottom w:val="0"/>
          <w:divBdr>
            <w:top w:val="none" w:sz="0" w:space="0" w:color="auto"/>
            <w:left w:val="none" w:sz="0" w:space="0" w:color="auto"/>
            <w:bottom w:val="none" w:sz="0" w:space="0" w:color="auto"/>
            <w:right w:val="none" w:sz="0" w:space="0" w:color="auto"/>
          </w:divBdr>
        </w:div>
        <w:div w:id="470056793">
          <w:marLeft w:val="1080"/>
          <w:marRight w:val="0"/>
          <w:marTop w:val="100"/>
          <w:marBottom w:val="0"/>
          <w:divBdr>
            <w:top w:val="none" w:sz="0" w:space="0" w:color="auto"/>
            <w:left w:val="none" w:sz="0" w:space="0" w:color="auto"/>
            <w:bottom w:val="none" w:sz="0" w:space="0" w:color="auto"/>
            <w:right w:val="none" w:sz="0" w:space="0" w:color="auto"/>
          </w:divBdr>
        </w:div>
      </w:divsChild>
    </w:div>
    <w:div w:id="1068842960">
      <w:bodyDiv w:val="1"/>
      <w:marLeft w:val="0"/>
      <w:marRight w:val="0"/>
      <w:marTop w:val="0"/>
      <w:marBottom w:val="0"/>
      <w:divBdr>
        <w:top w:val="none" w:sz="0" w:space="0" w:color="auto"/>
        <w:left w:val="none" w:sz="0" w:space="0" w:color="auto"/>
        <w:bottom w:val="none" w:sz="0" w:space="0" w:color="auto"/>
        <w:right w:val="none" w:sz="0" w:space="0" w:color="auto"/>
      </w:divBdr>
      <w:divsChild>
        <w:div w:id="682437713">
          <w:marLeft w:val="360"/>
          <w:marRight w:val="0"/>
          <w:marTop w:val="200"/>
          <w:marBottom w:val="0"/>
          <w:divBdr>
            <w:top w:val="none" w:sz="0" w:space="0" w:color="auto"/>
            <w:left w:val="none" w:sz="0" w:space="0" w:color="auto"/>
            <w:bottom w:val="none" w:sz="0" w:space="0" w:color="auto"/>
            <w:right w:val="none" w:sz="0" w:space="0" w:color="auto"/>
          </w:divBdr>
        </w:div>
      </w:divsChild>
    </w:div>
    <w:div w:id="1265959952">
      <w:bodyDiv w:val="1"/>
      <w:marLeft w:val="0"/>
      <w:marRight w:val="0"/>
      <w:marTop w:val="0"/>
      <w:marBottom w:val="0"/>
      <w:divBdr>
        <w:top w:val="none" w:sz="0" w:space="0" w:color="auto"/>
        <w:left w:val="none" w:sz="0" w:space="0" w:color="auto"/>
        <w:bottom w:val="none" w:sz="0" w:space="0" w:color="auto"/>
        <w:right w:val="none" w:sz="0" w:space="0" w:color="auto"/>
      </w:divBdr>
      <w:divsChild>
        <w:div w:id="371417647">
          <w:marLeft w:val="0"/>
          <w:marRight w:val="0"/>
          <w:marTop w:val="0"/>
          <w:marBottom w:val="0"/>
          <w:divBdr>
            <w:top w:val="none" w:sz="0" w:space="0" w:color="auto"/>
            <w:left w:val="none" w:sz="0" w:space="0" w:color="auto"/>
            <w:bottom w:val="none" w:sz="0" w:space="0" w:color="auto"/>
            <w:right w:val="none" w:sz="0" w:space="0" w:color="auto"/>
          </w:divBdr>
          <w:divsChild>
            <w:div w:id="1370034314">
              <w:marLeft w:val="0"/>
              <w:marRight w:val="0"/>
              <w:marTop w:val="0"/>
              <w:marBottom w:val="0"/>
              <w:divBdr>
                <w:top w:val="none" w:sz="0" w:space="0" w:color="auto"/>
                <w:left w:val="none" w:sz="0" w:space="0" w:color="auto"/>
                <w:bottom w:val="none" w:sz="0" w:space="0" w:color="auto"/>
                <w:right w:val="none" w:sz="0" w:space="0" w:color="auto"/>
              </w:divBdr>
              <w:divsChild>
                <w:div w:id="11921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424D1EDEA1B44B4F85DF4F597EC9A" ma:contentTypeVersion="" ma:contentTypeDescription="Create a new document." ma:contentTypeScope="" ma:versionID="c81535a7338989ecbe5a1478ee011ee3">
  <xsd:schema xmlns:xsd="http://www.w3.org/2001/XMLSchema" xmlns:xs="http://www.w3.org/2001/XMLSchema" xmlns:p="http://schemas.microsoft.com/office/2006/metadata/properties" xmlns:ns2="454fd486-4e42-4a7f-bc2f-e2145d19cd8b" xmlns:ns3="212a144b-0a3d-4ce9-9a18-2cd4ad3d75b8" targetNamespace="http://schemas.microsoft.com/office/2006/metadata/properties" ma:root="true" ma:fieldsID="55902c7c516c021f895a1939d96a74e3" ns2:_="" ns3:_="">
    <xsd:import namespace="454fd486-4e42-4a7f-bc2f-e2145d19cd8b"/>
    <xsd:import namespace="212a144b-0a3d-4ce9-9a18-2cd4ad3d75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a144b-0a3d-4ce9-9a18-2cd4ad3d75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D880F-FE64-4C31-986C-AC93ADDE12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7B7910-2BFA-43DD-A311-7DB4B8B338F5}">
  <ds:schemaRefs>
    <ds:schemaRef ds:uri="http://schemas.microsoft.com/sharepoint/v3/contenttype/forms"/>
  </ds:schemaRefs>
</ds:datastoreItem>
</file>

<file path=customXml/itemProps3.xml><?xml version="1.0" encoding="utf-8"?>
<ds:datastoreItem xmlns:ds="http://schemas.openxmlformats.org/officeDocument/2006/customXml" ds:itemID="{7D7A1935-B11D-43B1-BC6E-63AF5828B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d486-4e42-4a7f-bc2f-e2145d19cd8b"/>
    <ds:schemaRef ds:uri="212a144b-0a3d-4ce9-9a18-2cd4ad3d7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Virginia</dc:creator>
  <cp:keywords/>
  <dc:description/>
  <cp:lastModifiedBy>Jessica Wojtysiak</cp:lastModifiedBy>
  <cp:revision>2</cp:revision>
  <dcterms:created xsi:type="dcterms:W3CDTF">2023-08-28T20:54:00Z</dcterms:created>
  <dcterms:modified xsi:type="dcterms:W3CDTF">2023-08-28T20:54:00Z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0x010100F0F424D1EDEA1B44B4F85DF4F597EC9A</vt:lpwstr>
  </property>
</Properties>
</file>